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3C4" w:rsidRDefault="002813C4" w:rsidP="002813C4">
      <w:pPr>
        <w:pStyle w:val="FootnoteText"/>
        <w:spacing w:line="276" w:lineRule="auto"/>
        <w:jc w:val="center"/>
        <w:rPr>
          <w:rFonts w:ascii="Times New Roman" w:hAnsi="Times New Roman" w:cs="Times New Roman"/>
          <w:sz w:val="32"/>
          <w:szCs w:val="24"/>
        </w:rPr>
      </w:pPr>
      <w:bookmarkStart w:id="0" w:name="_GoBack"/>
      <w:bookmarkEnd w:id="0"/>
      <w:r w:rsidRPr="00411192">
        <w:rPr>
          <w:rFonts w:ascii="Times New Roman" w:hAnsi="Times New Roman" w:cs="Times New Roman"/>
          <w:b/>
          <w:color w:val="000000"/>
          <w:sz w:val="48"/>
          <w:szCs w:val="40"/>
          <w:shd w:val="clear" w:color="auto" w:fill="FFFFFF"/>
        </w:rPr>
        <w:t xml:space="preserve">Bali Global </w:t>
      </w:r>
      <w:r w:rsidRPr="00411192">
        <w:rPr>
          <w:rFonts w:ascii="Times New Roman" w:hAnsi="Times New Roman" w:cs="Times New Roman"/>
          <w:b/>
          <w:color w:val="000000"/>
          <w:sz w:val="48"/>
          <w:szCs w:val="40"/>
          <w:shd w:val="clear" w:color="auto" w:fill="FFFFFF"/>
          <w:lang w:val="id-ID"/>
        </w:rPr>
        <w:t>Y</w:t>
      </w:r>
      <w:proofErr w:type="spellStart"/>
      <w:r w:rsidRPr="00411192">
        <w:rPr>
          <w:rFonts w:ascii="Times New Roman" w:hAnsi="Times New Roman" w:cs="Times New Roman"/>
          <w:b/>
          <w:color w:val="000000"/>
          <w:sz w:val="48"/>
          <w:szCs w:val="40"/>
          <w:shd w:val="clear" w:color="auto" w:fill="FFFFFF"/>
        </w:rPr>
        <w:t>outh</w:t>
      </w:r>
      <w:proofErr w:type="spellEnd"/>
      <w:r w:rsidRPr="00411192">
        <w:rPr>
          <w:rFonts w:ascii="Times New Roman" w:hAnsi="Times New Roman" w:cs="Times New Roman"/>
          <w:b/>
          <w:color w:val="000000"/>
          <w:sz w:val="48"/>
          <w:szCs w:val="40"/>
          <w:shd w:val="clear" w:color="auto" w:fill="FFFFFF"/>
        </w:rPr>
        <w:t xml:space="preserve"> Forum Declaration</w:t>
      </w:r>
    </w:p>
    <w:p w:rsidR="002813C4" w:rsidRDefault="002813C4" w:rsidP="002813C4">
      <w:pPr>
        <w:pStyle w:val="FootnoteText"/>
        <w:spacing w:line="276" w:lineRule="auto"/>
        <w:jc w:val="both"/>
        <w:rPr>
          <w:rFonts w:ascii="Times New Roman" w:hAnsi="Times New Roman" w:cs="Times New Roman"/>
          <w:sz w:val="32"/>
          <w:szCs w:val="24"/>
        </w:rPr>
      </w:pPr>
    </w:p>
    <w:p w:rsidR="002813C4" w:rsidRPr="007E6221" w:rsidRDefault="002813C4" w:rsidP="002813C4">
      <w:pPr>
        <w:pStyle w:val="FootnoteText"/>
        <w:spacing w:line="276" w:lineRule="auto"/>
        <w:jc w:val="both"/>
        <w:rPr>
          <w:rFonts w:ascii="Times New Roman" w:hAnsi="Times New Roman" w:cs="Times New Roman"/>
          <w:sz w:val="32"/>
          <w:szCs w:val="24"/>
          <w:lang w:val="id-ID"/>
        </w:rPr>
      </w:pPr>
      <w:proofErr w:type="gramStart"/>
      <w:r w:rsidRPr="007E6221">
        <w:rPr>
          <w:rFonts w:ascii="Times New Roman" w:hAnsi="Times New Roman" w:cs="Times New Roman"/>
          <w:sz w:val="32"/>
          <w:szCs w:val="24"/>
        </w:rPr>
        <w:t xml:space="preserve">Outcome of the Bali Global Youth Forum of United Nations Member States, youth groups, individual youth participants, </w:t>
      </w:r>
      <w:r w:rsidRPr="007E6221">
        <w:rPr>
          <w:rFonts w:ascii="Times New Roman" w:hAnsi="Times New Roman" w:cs="Times New Roman"/>
          <w:sz w:val="32"/>
          <w:szCs w:val="24"/>
          <w:lang w:val="id-ID"/>
        </w:rPr>
        <w:t>non-governmental organization</w:t>
      </w:r>
      <w:r w:rsidRPr="007E6221">
        <w:rPr>
          <w:rFonts w:ascii="Times New Roman" w:hAnsi="Times New Roman" w:cs="Times New Roman"/>
          <w:sz w:val="32"/>
          <w:szCs w:val="24"/>
        </w:rPr>
        <w:t>s, private sector institutions and other stakeholders, as well as thousands of virtual participants</w:t>
      </w:r>
      <w:r w:rsidRPr="007E6221">
        <w:rPr>
          <w:rFonts w:ascii="Times New Roman" w:hAnsi="Times New Roman" w:cs="Times New Roman"/>
          <w:sz w:val="32"/>
          <w:szCs w:val="24"/>
          <w:lang w:val="id-ID"/>
        </w:rPr>
        <w:t>.</w:t>
      </w:r>
      <w:proofErr w:type="gramEnd"/>
    </w:p>
    <w:p w:rsidR="002813C4" w:rsidRPr="007E6221" w:rsidRDefault="002813C4" w:rsidP="002813C4">
      <w:pPr>
        <w:pStyle w:val="FootnoteText"/>
        <w:spacing w:line="276" w:lineRule="auto"/>
        <w:jc w:val="both"/>
        <w:rPr>
          <w:rFonts w:ascii="Times New Roman" w:hAnsi="Times New Roman" w:cs="Times New Roman"/>
          <w:sz w:val="32"/>
          <w:szCs w:val="24"/>
        </w:rPr>
      </w:pPr>
    </w:p>
    <w:p w:rsidR="002813C4" w:rsidRPr="007E6221" w:rsidRDefault="002813C4" w:rsidP="002813C4">
      <w:pPr>
        <w:pStyle w:val="FootnoteText"/>
        <w:spacing w:line="276" w:lineRule="auto"/>
        <w:jc w:val="both"/>
        <w:rPr>
          <w:rFonts w:ascii="Times New Roman" w:hAnsi="Times New Roman" w:cs="Times New Roman"/>
          <w:sz w:val="32"/>
          <w:szCs w:val="24"/>
          <w:lang w:val="id-ID"/>
        </w:rPr>
      </w:pPr>
      <w:r w:rsidRPr="007E6221">
        <w:rPr>
          <w:rFonts w:ascii="Times New Roman" w:hAnsi="Times New Roman" w:cs="Times New Roman"/>
          <w:sz w:val="32"/>
          <w:szCs w:val="24"/>
        </w:rPr>
        <w:t xml:space="preserve">The conference was held in Bali, Indonesia, from 4-6 December 2012 in the context of the review and follow up to the implementation of the </w:t>
      </w:r>
      <w:proofErr w:type="spellStart"/>
      <w:r w:rsidRPr="007E6221">
        <w:rPr>
          <w:rFonts w:ascii="Times New Roman" w:hAnsi="Times New Roman" w:cs="Times New Roman"/>
          <w:sz w:val="32"/>
          <w:szCs w:val="24"/>
        </w:rPr>
        <w:t>Programme</w:t>
      </w:r>
      <w:proofErr w:type="spellEnd"/>
      <w:r w:rsidRPr="007E6221">
        <w:rPr>
          <w:rFonts w:ascii="Times New Roman" w:hAnsi="Times New Roman" w:cs="Times New Roman"/>
          <w:sz w:val="32"/>
          <w:szCs w:val="24"/>
        </w:rPr>
        <w:t xml:space="preserve"> of Action of the International Conference on Population and Development beyond 2014 in order to produce recommended actions for the outcome report of the review and for the post 2015 United Nations development agenda a</w:t>
      </w:r>
      <w:r w:rsidRPr="007E6221">
        <w:rPr>
          <w:rFonts w:ascii="Times New Roman" w:hAnsi="Times New Roman" w:cs="Times New Roman"/>
          <w:sz w:val="32"/>
          <w:szCs w:val="24"/>
          <w:lang w:val="id-ID"/>
        </w:rPr>
        <w:t>s well as</w:t>
      </w:r>
      <w:r w:rsidRPr="007E6221">
        <w:rPr>
          <w:rFonts w:ascii="Times New Roman" w:hAnsi="Times New Roman" w:cs="Times New Roman"/>
          <w:sz w:val="32"/>
          <w:szCs w:val="24"/>
        </w:rPr>
        <w:t xml:space="preserve"> to generate a new consensus on putting youth rights at the heart of development</w:t>
      </w:r>
      <w:r w:rsidRPr="007E6221">
        <w:rPr>
          <w:rFonts w:ascii="Times New Roman" w:hAnsi="Times New Roman" w:cs="Times New Roman"/>
          <w:sz w:val="32"/>
          <w:szCs w:val="24"/>
          <w:lang w:val="id-ID"/>
        </w:rPr>
        <w:t>.</w:t>
      </w:r>
    </w:p>
    <w:p w:rsidR="002813C4" w:rsidRPr="007E6221" w:rsidRDefault="002813C4" w:rsidP="002813C4">
      <w:pPr>
        <w:pStyle w:val="FootnoteText"/>
        <w:spacing w:line="276" w:lineRule="auto"/>
        <w:jc w:val="both"/>
        <w:rPr>
          <w:rFonts w:ascii="Times New Roman" w:hAnsi="Times New Roman" w:cs="Times New Roman"/>
          <w:sz w:val="32"/>
          <w:szCs w:val="24"/>
        </w:rPr>
      </w:pPr>
    </w:p>
    <w:p w:rsidR="002813C4" w:rsidRPr="007E6221" w:rsidRDefault="002813C4" w:rsidP="002813C4">
      <w:pPr>
        <w:pStyle w:val="FootnoteText"/>
        <w:spacing w:line="276" w:lineRule="auto"/>
        <w:jc w:val="both"/>
        <w:rPr>
          <w:rFonts w:ascii="Times New Roman" w:hAnsi="Times New Roman" w:cs="Times New Roman"/>
          <w:color w:val="000000"/>
          <w:sz w:val="32"/>
          <w:szCs w:val="24"/>
          <w:shd w:val="clear" w:color="auto" w:fill="FFFFFF"/>
          <w:lang w:val="id-ID"/>
        </w:rPr>
      </w:pPr>
      <w:r w:rsidRPr="007E6221">
        <w:rPr>
          <w:rFonts w:ascii="Times New Roman" w:hAnsi="Times New Roman" w:cs="Times New Roman"/>
          <w:sz w:val="32"/>
          <w:szCs w:val="24"/>
        </w:rPr>
        <w:t xml:space="preserve">The conference was preceded by extensive interaction at national and global levels on </w:t>
      </w:r>
      <w:r w:rsidRPr="007E6221">
        <w:rPr>
          <w:rFonts w:ascii="Times New Roman" w:hAnsi="Times New Roman" w:cs="Times New Roman"/>
          <w:color w:val="000000"/>
          <w:sz w:val="32"/>
          <w:szCs w:val="24"/>
          <w:shd w:val="clear" w:color="auto" w:fill="FFFFFF"/>
        </w:rPr>
        <w:t xml:space="preserve">the themes of staying healthy; comprehensive education; families, youth-rights and </w:t>
      </w:r>
      <w:proofErr w:type="spellStart"/>
      <w:r w:rsidRPr="007E6221">
        <w:rPr>
          <w:rFonts w:ascii="Times New Roman" w:hAnsi="Times New Roman" w:cs="Times New Roman"/>
          <w:color w:val="000000"/>
          <w:sz w:val="32"/>
          <w:szCs w:val="24"/>
          <w:shd w:val="clear" w:color="auto" w:fill="FFFFFF"/>
        </w:rPr>
        <w:t>well being</w:t>
      </w:r>
      <w:proofErr w:type="spellEnd"/>
      <w:r w:rsidRPr="007E6221">
        <w:rPr>
          <w:rFonts w:ascii="Times New Roman" w:hAnsi="Times New Roman" w:cs="Times New Roman"/>
          <w:color w:val="000000"/>
          <w:sz w:val="32"/>
          <w:szCs w:val="24"/>
          <w:shd w:val="clear" w:color="auto" w:fill="FFFFFF"/>
        </w:rPr>
        <w:t>, including sexuality; transition to decent work; and leadership and meaningful participation</w:t>
      </w:r>
      <w:r w:rsidRPr="007E6221">
        <w:rPr>
          <w:rFonts w:ascii="Times New Roman" w:hAnsi="Times New Roman" w:cs="Times New Roman"/>
          <w:color w:val="000000"/>
          <w:sz w:val="32"/>
          <w:szCs w:val="24"/>
          <w:shd w:val="clear" w:color="auto" w:fill="FFFFFF"/>
          <w:lang w:val="id-ID"/>
        </w:rPr>
        <w:t>.</w:t>
      </w:r>
    </w:p>
    <w:p w:rsidR="002813C4" w:rsidRPr="007E6221" w:rsidRDefault="002813C4" w:rsidP="002813C4">
      <w:pPr>
        <w:pStyle w:val="FootnoteText"/>
        <w:spacing w:line="276" w:lineRule="auto"/>
        <w:jc w:val="both"/>
        <w:rPr>
          <w:rFonts w:ascii="Times New Roman" w:hAnsi="Times New Roman" w:cs="Times New Roman"/>
          <w:color w:val="000000"/>
          <w:sz w:val="32"/>
          <w:szCs w:val="24"/>
          <w:shd w:val="clear" w:color="auto" w:fill="FFFFFF"/>
        </w:rPr>
      </w:pPr>
    </w:p>
    <w:p w:rsidR="002813C4" w:rsidRPr="007E6221" w:rsidRDefault="002813C4" w:rsidP="002813C4">
      <w:pPr>
        <w:jc w:val="both"/>
        <w:rPr>
          <w:rFonts w:ascii="Times New Roman" w:hAnsi="Times New Roman" w:cs="Times New Roman"/>
          <w:color w:val="000000"/>
          <w:sz w:val="32"/>
          <w:szCs w:val="24"/>
          <w:shd w:val="clear" w:color="auto" w:fill="FFFFFF"/>
          <w:lang w:val="id-ID"/>
        </w:rPr>
      </w:pPr>
      <w:r w:rsidRPr="007E6221">
        <w:rPr>
          <w:rFonts w:ascii="Times New Roman" w:hAnsi="Times New Roman" w:cs="Times New Roman"/>
          <w:color w:val="000000"/>
          <w:sz w:val="32"/>
          <w:szCs w:val="24"/>
          <w:shd w:val="clear" w:color="auto" w:fill="FFFFFF"/>
        </w:rPr>
        <w:t xml:space="preserve">A dedicated web and mobile platform will provide the means for </w:t>
      </w:r>
      <w:r>
        <w:rPr>
          <w:rFonts w:ascii="Times New Roman" w:hAnsi="Times New Roman" w:cs="Times New Roman"/>
          <w:color w:val="000000"/>
          <w:sz w:val="32"/>
          <w:szCs w:val="24"/>
          <w:shd w:val="clear" w:color="auto" w:fill="FFFFFF"/>
        </w:rPr>
        <w:t xml:space="preserve">continued </w:t>
      </w:r>
      <w:r w:rsidRPr="007E6221">
        <w:rPr>
          <w:rFonts w:ascii="Times New Roman" w:hAnsi="Times New Roman" w:cs="Times New Roman"/>
          <w:color w:val="000000"/>
          <w:sz w:val="32"/>
          <w:szCs w:val="24"/>
          <w:shd w:val="clear" w:color="auto" w:fill="FFFFFF"/>
        </w:rPr>
        <w:t xml:space="preserve">conversations on issues of youth rights, </w:t>
      </w:r>
      <w:proofErr w:type="spellStart"/>
      <w:r w:rsidRPr="007E6221">
        <w:rPr>
          <w:rFonts w:ascii="Times New Roman" w:hAnsi="Times New Roman" w:cs="Times New Roman"/>
          <w:color w:val="000000"/>
          <w:sz w:val="32"/>
          <w:szCs w:val="24"/>
          <w:shd w:val="clear" w:color="auto" w:fill="FFFFFF"/>
        </w:rPr>
        <w:t>well being</w:t>
      </w:r>
      <w:proofErr w:type="spellEnd"/>
      <w:r w:rsidRPr="007E6221">
        <w:rPr>
          <w:rFonts w:ascii="Times New Roman" w:hAnsi="Times New Roman" w:cs="Times New Roman"/>
          <w:color w:val="000000"/>
          <w:sz w:val="32"/>
          <w:szCs w:val="24"/>
          <w:shd w:val="clear" w:color="auto" w:fill="FFFFFF"/>
        </w:rPr>
        <w:t xml:space="preserve"> and development in order to effectively influence global and national policies and programmes </w:t>
      </w:r>
      <w:r w:rsidRPr="007E6221">
        <w:rPr>
          <w:rFonts w:ascii="Times New Roman" w:hAnsi="Times New Roman" w:cs="Times New Roman"/>
          <w:color w:val="000000"/>
          <w:sz w:val="32"/>
          <w:szCs w:val="24"/>
          <w:shd w:val="clear" w:color="auto" w:fill="FFFFFF"/>
          <w:lang w:val="id-ID"/>
        </w:rPr>
        <w:t>that impact young people.</w:t>
      </w:r>
    </w:p>
    <w:p w:rsidR="002813C4" w:rsidRPr="002813C4" w:rsidRDefault="002813C4" w:rsidP="002813C4">
      <w:pPr>
        <w:jc w:val="center"/>
        <w:rPr>
          <w:rFonts w:ascii="Times New Roman" w:hAnsi="Times New Roman" w:cs="Times New Roman"/>
          <w:sz w:val="32"/>
          <w:szCs w:val="24"/>
          <w:lang w:val="id-ID"/>
        </w:rPr>
      </w:pPr>
    </w:p>
    <w:p w:rsidR="002813C4" w:rsidRDefault="002813C4" w:rsidP="002813C4">
      <w:pPr>
        <w:jc w:val="center"/>
        <w:rPr>
          <w:rFonts w:ascii="Times New Roman" w:hAnsi="Times New Roman" w:cs="Times New Roman"/>
          <w:b/>
          <w:i/>
          <w:sz w:val="32"/>
          <w:szCs w:val="24"/>
          <w:u w:val="single"/>
        </w:rPr>
      </w:pPr>
    </w:p>
    <w:p w:rsidR="002813C4" w:rsidRPr="007B0E22" w:rsidRDefault="002813C4" w:rsidP="002813C4">
      <w:pPr>
        <w:jc w:val="center"/>
        <w:rPr>
          <w:rFonts w:ascii="Times New Roman" w:hAnsi="Times New Roman" w:cs="Times New Roman"/>
          <w:b/>
          <w:i/>
          <w:sz w:val="32"/>
          <w:szCs w:val="24"/>
          <w:u w:val="single"/>
        </w:rPr>
      </w:pPr>
      <w:r w:rsidRPr="007B0E22">
        <w:rPr>
          <w:rFonts w:ascii="Times New Roman" w:hAnsi="Times New Roman" w:cs="Times New Roman"/>
          <w:b/>
          <w:i/>
          <w:sz w:val="32"/>
          <w:szCs w:val="24"/>
          <w:u w:val="single"/>
        </w:rPr>
        <w:lastRenderedPageBreak/>
        <w:t>Final Recommendations from Thematic Session 1: Staying Healthy</w:t>
      </w:r>
    </w:p>
    <w:p w:rsidR="002813C4" w:rsidRPr="007B0E22" w:rsidRDefault="002813C4" w:rsidP="002813C4">
      <w:pPr>
        <w:jc w:val="both"/>
        <w:rPr>
          <w:rFonts w:ascii="Times New Roman" w:hAnsi="Times New Roman" w:cs="Times New Roman"/>
          <w:sz w:val="32"/>
          <w:szCs w:val="24"/>
          <w:lang w:val="id-ID"/>
        </w:rPr>
      </w:pPr>
    </w:p>
    <w:p w:rsidR="002813C4" w:rsidRPr="007B0E22" w:rsidRDefault="002813C4" w:rsidP="002813C4">
      <w:pPr>
        <w:jc w:val="both"/>
        <w:rPr>
          <w:rFonts w:ascii="Times New Roman" w:hAnsi="Times New Roman" w:cs="Times New Roman"/>
          <w:sz w:val="32"/>
          <w:szCs w:val="24"/>
        </w:rPr>
      </w:pPr>
      <w:r w:rsidRPr="007B0E22">
        <w:rPr>
          <w:rFonts w:ascii="Times New Roman" w:hAnsi="Times New Roman" w:cs="Times New Roman"/>
          <w:sz w:val="32"/>
          <w:szCs w:val="24"/>
        </w:rPr>
        <w:t xml:space="preserve">Ensuring accountability, transparency and the need for implementation as a cross cutting theme across all recommendations, with special focus particularly on </w:t>
      </w:r>
      <w:r>
        <w:rPr>
          <w:rFonts w:ascii="Times New Roman" w:hAnsi="Times New Roman" w:cs="Times New Roman"/>
          <w:sz w:val="32"/>
          <w:szCs w:val="24"/>
        </w:rPr>
        <w:t>LGBTQI</w:t>
      </w:r>
      <w:r w:rsidRPr="007B0E22">
        <w:rPr>
          <w:rFonts w:ascii="Times New Roman" w:hAnsi="Times New Roman" w:cs="Times New Roman"/>
          <w:sz w:val="32"/>
          <w:szCs w:val="24"/>
        </w:rPr>
        <w:t>, MSM, drug users, refugees, rural populations, out-of-school, sex workers, indigenous, afro-descendant populations, migrants, young people in conflict and emergency situations, empowering young women and adolescent girls, persons with disabilities, young people living with HIV and AIDS.</w:t>
      </w:r>
    </w:p>
    <w:p w:rsidR="002813C4" w:rsidRPr="007B0E22" w:rsidRDefault="002813C4" w:rsidP="002813C4">
      <w:pPr>
        <w:jc w:val="both"/>
        <w:rPr>
          <w:rFonts w:ascii="Times New Roman" w:hAnsi="Times New Roman" w:cs="Times New Roman"/>
          <w:b/>
          <w:sz w:val="32"/>
          <w:szCs w:val="24"/>
        </w:rPr>
      </w:pPr>
      <w:r w:rsidRPr="007B0E22">
        <w:rPr>
          <w:rFonts w:ascii="Times New Roman" w:hAnsi="Times New Roman" w:cs="Times New Roman"/>
          <w:b/>
          <w:sz w:val="32"/>
          <w:szCs w:val="24"/>
        </w:rPr>
        <w:t>Data</w:t>
      </w:r>
    </w:p>
    <w:p w:rsidR="002813C4" w:rsidRDefault="002813C4" w:rsidP="002813C4">
      <w:pPr>
        <w:jc w:val="both"/>
        <w:rPr>
          <w:rFonts w:ascii="Times New Roman" w:hAnsi="Times New Roman" w:cs="Times New Roman"/>
          <w:sz w:val="32"/>
          <w:szCs w:val="24"/>
        </w:rPr>
      </w:pPr>
      <w:r w:rsidRPr="007B0E22">
        <w:rPr>
          <w:rFonts w:ascii="Times New Roman" w:hAnsi="Times New Roman" w:cs="Times New Roman"/>
          <w:sz w:val="32"/>
          <w:szCs w:val="24"/>
        </w:rPr>
        <w:t xml:space="preserve">Governments should develop and strengthen multi-stakeholder partnerships with private sector, civil society and young people, in collecting, analyzing, using and disseminating periodic, reliable, </w:t>
      </w:r>
    </w:p>
    <w:p w:rsidR="002813C4" w:rsidRPr="007B0E22" w:rsidRDefault="002813C4" w:rsidP="002813C4">
      <w:pPr>
        <w:jc w:val="both"/>
        <w:rPr>
          <w:rFonts w:ascii="Times New Roman" w:hAnsi="Times New Roman" w:cs="Times New Roman"/>
          <w:sz w:val="32"/>
          <w:szCs w:val="24"/>
        </w:rPr>
      </w:pPr>
      <w:r w:rsidRPr="007B0E22">
        <w:rPr>
          <w:rFonts w:ascii="Times New Roman" w:hAnsi="Times New Roman" w:cs="Times New Roman"/>
          <w:sz w:val="32"/>
          <w:szCs w:val="24"/>
        </w:rPr>
        <w:t>qualitative and quantitative output and outcomes-oriented youth health data, which is disaggregated by age (10-14,</w:t>
      </w:r>
      <w:r>
        <w:rPr>
          <w:rFonts w:ascii="Times New Roman" w:hAnsi="Times New Roman" w:cs="Times New Roman"/>
          <w:sz w:val="32"/>
          <w:szCs w:val="24"/>
        </w:rPr>
        <w:t xml:space="preserve"> </w:t>
      </w:r>
      <w:r w:rsidRPr="007B0E22">
        <w:rPr>
          <w:rFonts w:ascii="Times New Roman" w:hAnsi="Times New Roman" w:cs="Times New Roman"/>
          <w:sz w:val="32"/>
          <w:szCs w:val="24"/>
        </w:rPr>
        <w:t>15-19,</w:t>
      </w:r>
      <w:r>
        <w:rPr>
          <w:rFonts w:ascii="Times New Roman" w:hAnsi="Times New Roman" w:cs="Times New Roman"/>
          <w:sz w:val="32"/>
          <w:szCs w:val="24"/>
        </w:rPr>
        <w:t xml:space="preserve"> </w:t>
      </w:r>
      <w:r w:rsidRPr="007B0E22">
        <w:rPr>
          <w:rFonts w:ascii="Times New Roman" w:hAnsi="Times New Roman" w:cs="Times New Roman"/>
          <w:sz w:val="32"/>
          <w:szCs w:val="24"/>
        </w:rPr>
        <w:t xml:space="preserve">20-24), gender, sex and other factors and supports evidence-based policies and programmes. </w:t>
      </w:r>
    </w:p>
    <w:p w:rsidR="002813C4" w:rsidRPr="007B0E22" w:rsidRDefault="002813C4" w:rsidP="002813C4">
      <w:pPr>
        <w:jc w:val="both"/>
        <w:rPr>
          <w:rFonts w:ascii="Times New Roman" w:hAnsi="Times New Roman" w:cs="Times New Roman"/>
          <w:sz w:val="32"/>
          <w:szCs w:val="24"/>
        </w:rPr>
      </w:pPr>
      <w:r w:rsidRPr="007B0E22">
        <w:rPr>
          <w:rFonts w:ascii="Times New Roman" w:hAnsi="Times New Roman" w:cs="Times New Roman"/>
          <w:sz w:val="32"/>
          <w:szCs w:val="24"/>
        </w:rPr>
        <w:t xml:space="preserve">Invest in building the capacity of young people to collect and validate data, ensuring youth-led and youth-friendly monitoring and evaluation mechanisms in the design, planning and implementation of national policies and programmes. </w:t>
      </w:r>
    </w:p>
    <w:p w:rsidR="002813C4" w:rsidRPr="007B0E22" w:rsidRDefault="002813C4" w:rsidP="002813C4">
      <w:pPr>
        <w:jc w:val="both"/>
        <w:rPr>
          <w:rFonts w:ascii="Times New Roman" w:hAnsi="Times New Roman" w:cs="Times New Roman"/>
          <w:b/>
          <w:sz w:val="32"/>
          <w:szCs w:val="24"/>
        </w:rPr>
      </w:pPr>
      <w:r w:rsidRPr="007B0E22">
        <w:rPr>
          <w:rFonts w:ascii="Times New Roman" w:hAnsi="Times New Roman" w:cs="Times New Roman"/>
          <w:b/>
          <w:sz w:val="32"/>
          <w:szCs w:val="24"/>
        </w:rPr>
        <w:t xml:space="preserve">Enabling </w:t>
      </w:r>
      <w:r>
        <w:rPr>
          <w:rFonts w:ascii="Times New Roman" w:hAnsi="Times New Roman" w:cs="Times New Roman"/>
          <w:b/>
          <w:sz w:val="32"/>
          <w:szCs w:val="24"/>
        </w:rPr>
        <w:t>e</w:t>
      </w:r>
      <w:r w:rsidRPr="007B0E22">
        <w:rPr>
          <w:rFonts w:ascii="Times New Roman" w:hAnsi="Times New Roman" w:cs="Times New Roman"/>
          <w:b/>
          <w:sz w:val="32"/>
          <w:szCs w:val="24"/>
        </w:rPr>
        <w:t>nvironments</w:t>
      </w:r>
    </w:p>
    <w:p w:rsidR="002813C4" w:rsidRPr="007B0E22" w:rsidRDefault="002813C4" w:rsidP="002813C4">
      <w:pPr>
        <w:jc w:val="both"/>
        <w:rPr>
          <w:rFonts w:ascii="Times New Roman" w:hAnsi="Times New Roman" w:cs="Times New Roman"/>
          <w:sz w:val="32"/>
          <w:szCs w:val="24"/>
        </w:rPr>
      </w:pPr>
      <w:r w:rsidRPr="007B0E22">
        <w:rPr>
          <w:rFonts w:ascii="Times New Roman" w:hAnsi="Times New Roman" w:cs="Times New Roman"/>
          <w:sz w:val="32"/>
          <w:szCs w:val="24"/>
        </w:rPr>
        <w:t xml:space="preserve">Governments should work in partnership with adolescents and youth, media, religious leaders and the private sector to create enabling </w:t>
      </w:r>
      <w:r w:rsidRPr="007B0E22">
        <w:rPr>
          <w:rFonts w:ascii="Times New Roman" w:hAnsi="Times New Roman" w:cs="Times New Roman"/>
          <w:sz w:val="32"/>
          <w:szCs w:val="24"/>
        </w:rPr>
        <w:lastRenderedPageBreak/>
        <w:t xml:space="preserve">environments that are conducive to ensuring young people have access to comprehensive affordable health services that are free from coercion, discrimination, violence and stigma – and provide for basic needs through increased funding, improved legislation and policies, accessible and affordable services. </w:t>
      </w:r>
    </w:p>
    <w:p w:rsidR="002813C4" w:rsidRPr="007B0E22" w:rsidRDefault="002813C4" w:rsidP="002813C4">
      <w:pPr>
        <w:jc w:val="both"/>
        <w:rPr>
          <w:rFonts w:ascii="Times New Roman" w:hAnsi="Times New Roman" w:cs="Times New Roman"/>
          <w:sz w:val="32"/>
          <w:szCs w:val="24"/>
        </w:rPr>
      </w:pPr>
      <w:r w:rsidRPr="007B0E22">
        <w:rPr>
          <w:rFonts w:ascii="Times New Roman" w:hAnsi="Times New Roman" w:cs="Times New Roman"/>
          <w:sz w:val="32"/>
          <w:szCs w:val="24"/>
        </w:rPr>
        <w:t xml:space="preserve">Governments should also ensure that young people have meaningful participation in the allocation of resources for health at the local and national levels, and the creation of policies that respect, protect and fulfill human rights.  </w:t>
      </w:r>
    </w:p>
    <w:p w:rsidR="002813C4" w:rsidRPr="007B0E22" w:rsidRDefault="002813C4" w:rsidP="002813C4">
      <w:pPr>
        <w:jc w:val="both"/>
        <w:rPr>
          <w:rFonts w:ascii="Times New Roman" w:hAnsi="Times New Roman" w:cs="Times New Roman"/>
          <w:sz w:val="32"/>
          <w:szCs w:val="24"/>
        </w:rPr>
      </w:pPr>
      <w:r w:rsidRPr="007B0E22">
        <w:rPr>
          <w:rFonts w:ascii="Times New Roman" w:hAnsi="Times New Roman" w:cs="Times New Roman"/>
          <w:sz w:val="32"/>
          <w:szCs w:val="24"/>
        </w:rPr>
        <w:t xml:space="preserve">Governments address harmful traditional practices (such as forced circumcision and genital mutilation, early and forced marriage, gender-based violence and violence against women). </w:t>
      </w:r>
    </w:p>
    <w:p w:rsidR="002813C4" w:rsidRPr="007B0E22" w:rsidRDefault="002813C4" w:rsidP="002813C4">
      <w:pPr>
        <w:jc w:val="both"/>
        <w:rPr>
          <w:rFonts w:ascii="Times New Roman" w:hAnsi="Times New Roman" w:cs="Times New Roman"/>
          <w:b/>
          <w:sz w:val="32"/>
          <w:szCs w:val="24"/>
        </w:rPr>
      </w:pPr>
      <w:r w:rsidRPr="007B0E22">
        <w:rPr>
          <w:rFonts w:ascii="Times New Roman" w:hAnsi="Times New Roman" w:cs="Times New Roman"/>
          <w:b/>
          <w:sz w:val="32"/>
          <w:szCs w:val="24"/>
        </w:rPr>
        <w:t>Education</w:t>
      </w:r>
    </w:p>
    <w:p w:rsidR="002813C4" w:rsidRDefault="002813C4" w:rsidP="002813C4">
      <w:pPr>
        <w:jc w:val="both"/>
        <w:rPr>
          <w:rFonts w:ascii="Times New Roman" w:hAnsi="Times New Roman" w:cs="Times New Roman"/>
          <w:sz w:val="32"/>
          <w:szCs w:val="24"/>
        </w:rPr>
      </w:pPr>
      <w:r w:rsidRPr="007B0E22">
        <w:rPr>
          <w:rFonts w:ascii="Times New Roman" w:hAnsi="Times New Roman" w:cs="Times New Roman"/>
          <w:sz w:val="32"/>
          <w:szCs w:val="24"/>
        </w:rPr>
        <w:t xml:space="preserve">International community including governments, NGOs, private sector and civil society must establish partnerships to make adolescents and youth aware of their rights to staying healthy through formal and non-formal education. </w:t>
      </w:r>
    </w:p>
    <w:p w:rsidR="002813C4" w:rsidRPr="007B0E22" w:rsidRDefault="002813C4" w:rsidP="002813C4">
      <w:pPr>
        <w:jc w:val="both"/>
        <w:rPr>
          <w:rFonts w:ascii="Times New Roman" w:hAnsi="Times New Roman" w:cs="Times New Roman"/>
          <w:sz w:val="32"/>
          <w:szCs w:val="24"/>
        </w:rPr>
      </w:pPr>
    </w:p>
    <w:p w:rsidR="002813C4" w:rsidRPr="007B0E22" w:rsidRDefault="002813C4" w:rsidP="002813C4">
      <w:pPr>
        <w:jc w:val="both"/>
        <w:rPr>
          <w:rFonts w:ascii="Times New Roman" w:hAnsi="Times New Roman" w:cs="Times New Roman"/>
          <w:sz w:val="32"/>
          <w:szCs w:val="24"/>
        </w:rPr>
      </w:pPr>
      <w:r w:rsidRPr="007B0E22">
        <w:rPr>
          <w:rFonts w:ascii="Times New Roman" w:hAnsi="Times New Roman" w:cs="Times New Roman"/>
          <w:sz w:val="32"/>
          <w:szCs w:val="24"/>
        </w:rPr>
        <w:t xml:space="preserve">To provide non-discriminatory, non-judgmental, rights-based, age appropriate, gender-sensitive health education including youth-friendly, evidence based comprehensive sexuality education that is context specific. </w:t>
      </w:r>
    </w:p>
    <w:p w:rsidR="002813C4" w:rsidRPr="007B0E22" w:rsidRDefault="002813C4" w:rsidP="002813C4">
      <w:pPr>
        <w:jc w:val="both"/>
        <w:rPr>
          <w:rFonts w:ascii="Times New Roman" w:hAnsi="Times New Roman" w:cs="Times New Roman"/>
          <w:b/>
          <w:sz w:val="32"/>
          <w:szCs w:val="24"/>
        </w:rPr>
      </w:pPr>
      <w:r w:rsidRPr="007B0E22">
        <w:rPr>
          <w:rFonts w:ascii="Times New Roman" w:hAnsi="Times New Roman" w:cs="Times New Roman"/>
          <w:b/>
          <w:sz w:val="32"/>
          <w:szCs w:val="24"/>
        </w:rPr>
        <w:t xml:space="preserve">Access to </w:t>
      </w:r>
      <w:r>
        <w:rPr>
          <w:rFonts w:ascii="Times New Roman" w:hAnsi="Times New Roman" w:cs="Times New Roman"/>
          <w:b/>
          <w:sz w:val="32"/>
          <w:szCs w:val="24"/>
        </w:rPr>
        <w:t>h</w:t>
      </w:r>
      <w:r w:rsidRPr="007B0E22">
        <w:rPr>
          <w:rFonts w:ascii="Times New Roman" w:hAnsi="Times New Roman" w:cs="Times New Roman"/>
          <w:b/>
          <w:sz w:val="32"/>
          <w:szCs w:val="24"/>
        </w:rPr>
        <w:t xml:space="preserve">ealth </w:t>
      </w:r>
      <w:r>
        <w:rPr>
          <w:rFonts w:ascii="Times New Roman" w:hAnsi="Times New Roman" w:cs="Times New Roman"/>
          <w:b/>
          <w:sz w:val="32"/>
          <w:szCs w:val="24"/>
        </w:rPr>
        <w:t>s</w:t>
      </w:r>
      <w:r w:rsidRPr="007B0E22">
        <w:rPr>
          <w:rFonts w:ascii="Times New Roman" w:hAnsi="Times New Roman" w:cs="Times New Roman"/>
          <w:b/>
          <w:sz w:val="32"/>
          <w:szCs w:val="24"/>
        </w:rPr>
        <w:t>ervices</w:t>
      </w:r>
    </w:p>
    <w:p w:rsidR="002813C4" w:rsidRPr="007B0E22" w:rsidRDefault="002813C4" w:rsidP="002813C4">
      <w:pPr>
        <w:jc w:val="both"/>
        <w:rPr>
          <w:rFonts w:ascii="Times New Roman" w:hAnsi="Times New Roman" w:cs="Times New Roman"/>
          <w:sz w:val="32"/>
          <w:szCs w:val="24"/>
        </w:rPr>
      </w:pPr>
      <w:r w:rsidRPr="007B0E22">
        <w:rPr>
          <w:rFonts w:ascii="Times New Roman" w:hAnsi="Times New Roman" w:cs="Times New Roman"/>
          <w:sz w:val="32"/>
          <w:szCs w:val="24"/>
        </w:rPr>
        <w:t xml:space="preserve">Governments must provide, monitor and evaluate universal access to a basic package of youth-friendly health services (including mental </w:t>
      </w:r>
      <w:r w:rsidRPr="007B0E22">
        <w:rPr>
          <w:rFonts w:ascii="Times New Roman" w:hAnsi="Times New Roman" w:cs="Times New Roman"/>
          <w:sz w:val="32"/>
          <w:szCs w:val="24"/>
        </w:rPr>
        <w:lastRenderedPageBreak/>
        <w:t xml:space="preserve">healthcare and sexual and reproductive health services) that are high quality, integrated, equitable, comprehensive, affordable, needs and rights based, accessible, acceptable, confidential and free of stigma and discrimination for all young people. </w:t>
      </w:r>
    </w:p>
    <w:p w:rsidR="002813C4" w:rsidRPr="007B0E22" w:rsidRDefault="002813C4" w:rsidP="002813C4">
      <w:pPr>
        <w:jc w:val="both"/>
        <w:rPr>
          <w:rFonts w:ascii="Times New Roman" w:hAnsi="Times New Roman" w:cs="Times New Roman"/>
          <w:sz w:val="32"/>
          <w:szCs w:val="24"/>
        </w:rPr>
      </w:pPr>
      <w:r w:rsidRPr="007B0E22">
        <w:rPr>
          <w:rFonts w:ascii="Times New Roman" w:hAnsi="Times New Roman" w:cs="Times New Roman"/>
          <w:sz w:val="32"/>
          <w:szCs w:val="24"/>
        </w:rPr>
        <w:t xml:space="preserve">As part of this basic package governments must provide comprehensive sexual and reproductive health services that include safe and legal abortion, maternity care, contraception, HIV and STI prevention, care, treatment and counseling to all young people.  </w:t>
      </w:r>
    </w:p>
    <w:p w:rsidR="002813C4" w:rsidRPr="007B0E22" w:rsidRDefault="002813C4" w:rsidP="002813C4">
      <w:pPr>
        <w:jc w:val="both"/>
        <w:rPr>
          <w:rFonts w:ascii="Times New Roman" w:hAnsi="Times New Roman" w:cs="Times New Roman"/>
          <w:sz w:val="32"/>
          <w:szCs w:val="24"/>
        </w:rPr>
      </w:pPr>
      <w:r w:rsidRPr="007B0E22">
        <w:rPr>
          <w:rFonts w:ascii="Times New Roman" w:hAnsi="Times New Roman" w:cs="Times New Roman"/>
          <w:sz w:val="32"/>
          <w:szCs w:val="24"/>
        </w:rPr>
        <w:t>Governments should ensure that all healthcare providers receive training on youth-specific health issues and provision of adolescent and youth-friendly services through pre-service and in-service training and professional development.</w:t>
      </w:r>
    </w:p>
    <w:p w:rsidR="002813C4" w:rsidRPr="007B0E22" w:rsidRDefault="002813C4" w:rsidP="002813C4">
      <w:pPr>
        <w:jc w:val="both"/>
        <w:rPr>
          <w:rFonts w:ascii="Times New Roman" w:hAnsi="Times New Roman" w:cs="Times New Roman"/>
          <w:b/>
          <w:sz w:val="32"/>
          <w:szCs w:val="24"/>
        </w:rPr>
      </w:pPr>
      <w:r w:rsidRPr="007B0E22">
        <w:rPr>
          <w:rFonts w:ascii="Times New Roman" w:hAnsi="Times New Roman" w:cs="Times New Roman"/>
          <w:b/>
          <w:sz w:val="32"/>
          <w:szCs w:val="24"/>
        </w:rPr>
        <w:t xml:space="preserve">Laws and </w:t>
      </w:r>
      <w:r>
        <w:rPr>
          <w:rFonts w:ascii="Times New Roman" w:hAnsi="Times New Roman" w:cs="Times New Roman"/>
          <w:b/>
          <w:sz w:val="32"/>
          <w:szCs w:val="24"/>
        </w:rPr>
        <w:t>p</w:t>
      </w:r>
      <w:r w:rsidRPr="007B0E22">
        <w:rPr>
          <w:rFonts w:ascii="Times New Roman" w:hAnsi="Times New Roman" w:cs="Times New Roman"/>
          <w:b/>
          <w:sz w:val="32"/>
          <w:szCs w:val="24"/>
        </w:rPr>
        <w:t>olicies</w:t>
      </w:r>
    </w:p>
    <w:p w:rsidR="002813C4" w:rsidRPr="007B0E22" w:rsidRDefault="002813C4" w:rsidP="002813C4">
      <w:pPr>
        <w:jc w:val="both"/>
        <w:rPr>
          <w:rFonts w:ascii="Times New Roman" w:hAnsi="Times New Roman" w:cs="Times New Roman"/>
          <w:sz w:val="32"/>
          <w:szCs w:val="24"/>
        </w:rPr>
      </w:pPr>
      <w:r w:rsidRPr="007B0E22">
        <w:rPr>
          <w:rFonts w:ascii="Times New Roman" w:hAnsi="Times New Roman" w:cs="Times New Roman"/>
          <w:sz w:val="32"/>
          <w:szCs w:val="24"/>
        </w:rPr>
        <w:t xml:space="preserve">Governments and UN agencies, in line with international human rights standards, should remove legal, policy and regulatory barriers that hinder the meaningful participation and empowerment of young people to exercise and claim their rights. </w:t>
      </w:r>
    </w:p>
    <w:p w:rsidR="002813C4" w:rsidRPr="007B0E22" w:rsidRDefault="002813C4" w:rsidP="002813C4">
      <w:pPr>
        <w:jc w:val="both"/>
        <w:rPr>
          <w:rFonts w:ascii="Times New Roman" w:hAnsi="Times New Roman" w:cs="Times New Roman"/>
          <w:sz w:val="32"/>
          <w:szCs w:val="24"/>
        </w:rPr>
      </w:pPr>
      <w:r w:rsidRPr="007B0E22">
        <w:rPr>
          <w:rFonts w:ascii="Times New Roman" w:hAnsi="Times New Roman" w:cs="Times New Roman"/>
          <w:sz w:val="32"/>
          <w:szCs w:val="24"/>
        </w:rPr>
        <w:t>Governments and UN agencies should support the sexual and reproductive rights of young people including ensuring access to legal and safe abortion that is affordable, accessible and free from coercion, discrimination and stigma, providing support and protection mechanisms that promote the right to choose.</w:t>
      </w:r>
    </w:p>
    <w:p w:rsidR="002813C4" w:rsidRPr="007B0E22" w:rsidRDefault="002813C4" w:rsidP="002813C4">
      <w:pPr>
        <w:jc w:val="both"/>
        <w:rPr>
          <w:rFonts w:ascii="Times New Roman" w:hAnsi="Times New Roman" w:cs="Times New Roman"/>
          <w:sz w:val="32"/>
          <w:szCs w:val="24"/>
        </w:rPr>
      </w:pPr>
      <w:r w:rsidRPr="007B0E22">
        <w:rPr>
          <w:rFonts w:ascii="Times New Roman" w:hAnsi="Times New Roman" w:cs="Times New Roman"/>
          <w:sz w:val="32"/>
          <w:szCs w:val="24"/>
        </w:rPr>
        <w:t>Governments should implement financially sustainable policies and legal frameworks that protect, promote and fulfill the reproductive and sexual rights of all young people, regardless of their sexual orientation and gender identities.</w:t>
      </w:r>
    </w:p>
    <w:p w:rsidR="002813C4" w:rsidRPr="007B0E22" w:rsidRDefault="002813C4" w:rsidP="002813C4">
      <w:pPr>
        <w:jc w:val="both"/>
        <w:rPr>
          <w:rFonts w:ascii="Times New Roman" w:hAnsi="Times New Roman" w:cs="Times New Roman"/>
          <w:sz w:val="32"/>
          <w:szCs w:val="24"/>
        </w:rPr>
      </w:pPr>
      <w:r w:rsidRPr="007B0E22">
        <w:rPr>
          <w:rFonts w:ascii="Times New Roman" w:hAnsi="Times New Roman" w:cs="Times New Roman"/>
          <w:sz w:val="32"/>
          <w:szCs w:val="24"/>
        </w:rPr>
        <w:lastRenderedPageBreak/>
        <w:t xml:space="preserve">Call for governments and UN agencies to institutionalize mechanisms for youth leadership, particularly marginalized youth (as mentioned above), in the development of policies and programmes that impact young people’s lives. </w:t>
      </w:r>
    </w:p>
    <w:p w:rsidR="002813C4" w:rsidRPr="007B0E22" w:rsidRDefault="002813C4" w:rsidP="002813C4">
      <w:pPr>
        <w:jc w:val="center"/>
        <w:rPr>
          <w:sz w:val="28"/>
          <w:lang w:val="id-ID"/>
        </w:rPr>
      </w:pPr>
    </w:p>
    <w:p w:rsidR="002813C4" w:rsidRDefault="002813C4" w:rsidP="002813C4">
      <w:pPr>
        <w:jc w:val="center"/>
        <w:rPr>
          <w:rFonts w:ascii="Times New Roman" w:hAnsi="Times New Roman" w:cs="Times New Roman"/>
          <w:b/>
          <w:i/>
          <w:sz w:val="32"/>
          <w:szCs w:val="24"/>
          <w:u w:val="single"/>
        </w:rPr>
      </w:pPr>
    </w:p>
    <w:p w:rsidR="002813C4" w:rsidRDefault="002813C4" w:rsidP="002813C4">
      <w:pPr>
        <w:jc w:val="center"/>
        <w:rPr>
          <w:rFonts w:ascii="Times New Roman" w:hAnsi="Times New Roman" w:cs="Times New Roman"/>
          <w:b/>
          <w:i/>
          <w:sz w:val="32"/>
          <w:szCs w:val="24"/>
          <w:u w:val="single"/>
        </w:rPr>
      </w:pPr>
    </w:p>
    <w:p w:rsidR="002813C4" w:rsidRDefault="002813C4" w:rsidP="002813C4">
      <w:pPr>
        <w:jc w:val="center"/>
        <w:rPr>
          <w:rFonts w:ascii="Times New Roman" w:hAnsi="Times New Roman" w:cs="Times New Roman"/>
          <w:b/>
          <w:i/>
          <w:sz w:val="32"/>
          <w:szCs w:val="24"/>
          <w:u w:val="single"/>
        </w:rPr>
      </w:pPr>
    </w:p>
    <w:p w:rsidR="002813C4" w:rsidRDefault="002813C4" w:rsidP="002813C4">
      <w:pPr>
        <w:jc w:val="center"/>
        <w:rPr>
          <w:rFonts w:ascii="Times New Roman" w:hAnsi="Times New Roman" w:cs="Times New Roman"/>
          <w:b/>
          <w:i/>
          <w:sz w:val="32"/>
          <w:szCs w:val="24"/>
          <w:u w:val="single"/>
        </w:rPr>
      </w:pPr>
    </w:p>
    <w:p w:rsidR="002813C4" w:rsidRDefault="002813C4" w:rsidP="002813C4">
      <w:pPr>
        <w:jc w:val="center"/>
        <w:rPr>
          <w:rFonts w:ascii="Times New Roman" w:hAnsi="Times New Roman" w:cs="Times New Roman"/>
          <w:b/>
          <w:i/>
          <w:sz w:val="32"/>
          <w:szCs w:val="24"/>
          <w:u w:val="single"/>
        </w:rPr>
      </w:pPr>
    </w:p>
    <w:p w:rsidR="002813C4" w:rsidRDefault="002813C4" w:rsidP="002813C4">
      <w:pPr>
        <w:jc w:val="center"/>
        <w:rPr>
          <w:rFonts w:ascii="Times New Roman" w:hAnsi="Times New Roman" w:cs="Times New Roman"/>
          <w:b/>
          <w:i/>
          <w:sz w:val="32"/>
          <w:szCs w:val="24"/>
          <w:u w:val="single"/>
        </w:rPr>
      </w:pPr>
    </w:p>
    <w:p w:rsidR="002813C4" w:rsidRDefault="002813C4" w:rsidP="002813C4">
      <w:pPr>
        <w:jc w:val="center"/>
        <w:rPr>
          <w:rFonts w:ascii="Times New Roman" w:hAnsi="Times New Roman" w:cs="Times New Roman"/>
          <w:b/>
          <w:i/>
          <w:sz w:val="32"/>
          <w:szCs w:val="24"/>
          <w:u w:val="single"/>
        </w:rPr>
      </w:pPr>
    </w:p>
    <w:p w:rsidR="002813C4" w:rsidRDefault="002813C4" w:rsidP="002813C4">
      <w:pPr>
        <w:jc w:val="center"/>
        <w:rPr>
          <w:rFonts w:ascii="Times New Roman" w:hAnsi="Times New Roman" w:cs="Times New Roman"/>
          <w:b/>
          <w:i/>
          <w:sz w:val="32"/>
          <w:szCs w:val="24"/>
          <w:u w:val="single"/>
        </w:rPr>
      </w:pPr>
    </w:p>
    <w:p w:rsidR="002813C4" w:rsidRDefault="002813C4" w:rsidP="002813C4">
      <w:pPr>
        <w:jc w:val="center"/>
        <w:rPr>
          <w:rFonts w:ascii="Times New Roman" w:hAnsi="Times New Roman" w:cs="Times New Roman"/>
          <w:b/>
          <w:i/>
          <w:sz w:val="32"/>
          <w:szCs w:val="24"/>
          <w:u w:val="single"/>
        </w:rPr>
      </w:pPr>
    </w:p>
    <w:p w:rsidR="002813C4" w:rsidRDefault="002813C4" w:rsidP="002813C4">
      <w:pPr>
        <w:jc w:val="center"/>
        <w:rPr>
          <w:rFonts w:ascii="Times New Roman" w:hAnsi="Times New Roman" w:cs="Times New Roman"/>
          <w:b/>
          <w:i/>
          <w:sz w:val="32"/>
          <w:szCs w:val="24"/>
          <w:u w:val="single"/>
        </w:rPr>
      </w:pPr>
    </w:p>
    <w:p w:rsidR="002813C4" w:rsidRPr="007B0E22" w:rsidRDefault="002813C4" w:rsidP="002813C4">
      <w:pPr>
        <w:jc w:val="center"/>
        <w:rPr>
          <w:rFonts w:ascii="Times New Roman" w:hAnsi="Times New Roman" w:cs="Times New Roman"/>
          <w:b/>
          <w:i/>
          <w:sz w:val="32"/>
          <w:szCs w:val="24"/>
          <w:u w:val="single"/>
        </w:rPr>
      </w:pPr>
      <w:r w:rsidRPr="007B0E22">
        <w:rPr>
          <w:rFonts w:ascii="Times New Roman" w:hAnsi="Times New Roman" w:cs="Times New Roman"/>
          <w:b/>
          <w:i/>
          <w:sz w:val="32"/>
          <w:szCs w:val="24"/>
          <w:u w:val="single"/>
        </w:rPr>
        <w:t>Final Recommendations from Thematic Session 2: Comprehensive Education</w:t>
      </w:r>
    </w:p>
    <w:p w:rsidR="002813C4" w:rsidRPr="007B0E22" w:rsidRDefault="002813C4" w:rsidP="002813C4">
      <w:pPr>
        <w:jc w:val="both"/>
        <w:rPr>
          <w:rFonts w:ascii="Times New Roman" w:hAnsi="Times New Roman" w:cs="Times New Roman"/>
          <w:b/>
          <w:sz w:val="32"/>
          <w:szCs w:val="24"/>
        </w:rPr>
      </w:pPr>
      <w:r w:rsidRPr="007B0E22">
        <w:rPr>
          <w:rFonts w:ascii="Times New Roman" w:hAnsi="Times New Roman" w:cs="Times New Roman"/>
          <w:b/>
          <w:sz w:val="32"/>
          <w:szCs w:val="24"/>
        </w:rPr>
        <w:t>Universal access to free education</w:t>
      </w:r>
    </w:p>
    <w:p w:rsidR="002813C4" w:rsidRPr="007B0E22" w:rsidRDefault="002813C4" w:rsidP="002813C4">
      <w:pPr>
        <w:jc w:val="both"/>
        <w:rPr>
          <w:rFonts w:ascii="Times New Roman" w:hAnsi="Times New Roman" w:cs="Times New Roman"/>
          <w:sz w:val="32"/>
          <w:szCs w:val="24"/>
        </w:rPr>
      </w:pPr>
      <w:r w:rsidRPr="007B0E22">
        <w:rPr>
          <w:rFonts w:ascii="Times New Roman" w:hAnsi="Times New Roman" w:cs="Times New Roman"/>
          <w:sz w:val="32"/>
          <w:szCs w:val="24"/>
        </w:rPr>
        <w:t xml:space="preserve">Governments must ensure universal access to free, quality, comprehensive education at all levels in a safe and participatory environment. </w:t>
      </w:r>
    </w:p>
    <w:p w:rsidR="002813C4" w:rsidRPr="007B0E22" w:rsidRDefault="002813C4" w:rsidP="002813C4">
      <w:pPr>
        <w:jc w:val="both"/>
        <w:rPr>
          <w:rFonts w:ascii="Times New Roman" w:hAnsi="Times New Roman" w:cs="Times New Roman"/>
          <w:b/>
          <w:sz w:val="32"/>
          <w:szCs w:val="24"/>
        </w:rPr>
      </w:pPr>
      <w:r w:rsidRPr="007B0E22">
        <w:rPr>
          <w:rFonts w:ascii="Times New Roman" w:hAnsi="Times New Roman" w:cs="Times New Roman"/>
          <w:b/>
          <w:sz w:val="32"/>
          <w:szCs w:val="24"/>
        </w:rPr>
        <w:t>Inclusive education</w:t>
      </w:r>
    </w:p>
    <w:p w:rsidR="002813C4" w:rsidRPr="007B0E22" w:rsidRDefault="002813C4" w:rsidP="002813C4">
      <w:pPr>
        <w:jc w:val="both"/>
        <w:rPr>
          <w:rFonts w:ascii="Times New Roman" w:hAnsi="Times New Roman" w:cs="Times New Roman"/>
          <w:i/>
          <w:sz w:val="32"/>
          <w:szCs w:val="24"/>
        </w:rPr>
      </w:pPr>
      <w:r w:rsidRPr="007B0E22">
        <w:rPr>
          <w:rFonts w:ascii="Times New Roman" w:hAnsi="Times New Roman" w:cs="Times New Roman"/>
          <w:sz w:val="32"/>
          <w:szCs w:val="24"/>
        </w:rPr>
        <w:lastRenderedPageBreak/>
        <w:t xml:space="preserve">Governments must adopt a rights-based approach to education, including formal, informal and non-formal education, targeting vulnerable and marginalized groups*, especially girls. </w:t>
      </w:r>
    </w:p>
    <w:p w:rsidR="002813C4" w:rsidRPr="007B0E22" w:rsidRDefault="002813C4" w:rsidP="002813C4">
      <w:pPr>
        <w:jc w:val="both"/>
        <w:rPr>
          <w:rFonts w:ascii="Times New Roman" w:hAnsi="Times New Roman" w:cs="Times New Roman"/>
          <w:sz w:val="32"/>
          <w:szCs w:val="24"/>
        </w:rPr>
      </w:pPr>
      <w:r w:rsidRPr="007B0E22">
        <w:rPr>
          <w:rFonts w:ascii="Times New Roman" w:hAnsi="Times New Roman" w:cs="Times New Roman"/>
          <w:sz w:val="32"/>
          <w:szCs w:val="24"/>
        </w:rPr>
        <w:t xml:space="preserve">Governments should provide special, equal and equitable educational programs, including through mainstreaming extracurricular activities, for vulnerable and marginalized groups, especially young people living with disabilities. </w:t>
      </w:r>
    </w:p>
    <w:p w:rsidR="002813C4" w:rsidRPr="007B0E22" w:rsidRDefault="002813C4" w:rsidP="002813C4">
      <w:pPr>
        <w:jc w:val="both"/>
        <w:rPr>
          <w:rFonts w:ascii="Times New Roman" w:hAnsi="Times New Roman" w:cs="Times New Roman"/>
          <w:sz w:val="32"/>
          <w:szCs w:val="24"/>
        </w:rPr>
      </w:pPr>
      <w:r w:rsidRPr="007B0E22">
        <w:rPr>
          <w:rFonts w:ascii="Times New Roman" w:hAnsi="Times New Roman" w:cs="Times New Roman"/>
          <w:sz w:val="32"/>
          <w:szCs w:val="24"/>
        </w:rPr>
        <w:t xml:space="preserve">Governments and other stakeholders need to acknowledge that learners have different learning needs, requiring different pedagogical styles. Therefore, alternative modes of learning must be valued and formally acknowledged. </w:t>
      </w:r>
    </w:p>
    <w:p w:rsidR="002813C4" w:rsidRPr="007B0E22" w:rsidRDefault="002813C4" w:rsidP="002813C4">
      <w:pPr>
        <w:jc w:val="both"/>
        <w:rPr>
          <w:rFonts w:ascii="Times New Roman" w:hAnsi="Times New Roman" w:cs="Times New Roman"/>
          <w:sz w:val="32"/>
          <w:szCs w:val="24"/>
        </w:rPr>
      </w:pPr>
      <w:r w:rsidRPr="007B0E22">
        <w:rPr>
          <w:rFonts w:ascii="Times New Roman" w:hAnsi="Times New Roman" w:cs="Times New Roman"/>
          <w:sz w:val="32"/>
          <w:szCs w:val="24"/>
        </w:rPr>
        <w:t>Governments should enact, implement and enforce laws that enable education in an environment free from discrimination, violence, and bullying.</w:t>
      </w:r>
    </w:p>
    <w:p w:rsidR="002813C4" w:rsidRPr="007B0E22" w:rsidRDefault="002813C4" w:rsidP="002813C4">
      <w:pPr>
        <w:jc w:val="both"/>
        <w:rPr>
          <w:rFonts w:ascii="Times New Roman" w:hAnsi="Times New Roman" w:cs="Times New Roman"/>
          <w:b/>
          <w:sz w:val="32"/>
          <w:szCs w:val="24"/>
        </w:rPr>
      </w:pPr>
      <w:r w:rsidRPr="007B0E22">
        <w:rPr>
          <w:rFonts w:ascii="Times New Roman" w:hAnsi="Times New Roman" w:cs="Times New Roman"/>
          <w:b/>
          <w:sz w:val="32"/>
          <w:szCs w:val="24"/>
        </w:rPr>
        <w:t>Relevant education</w:t>
      </w:r>
    </w:p>
    <w:p w:rsidR="002813C4" w:rsidRPr="007B0E22" w:rsidRDefault="002813C4" w:rsidP="002813C4">
      <w:pPr>
        <w:jc w:val="both"/>
        <w:rPr>
          <w:rFonts w:ascii="Times New Roman" w:hAnsi="Times New Roman" w:cs="Times New Roman"/>
          <w:sz w:val="32"/>
          <w:szCs w:val="24"/>
        </w:rPr>
      </w:pPr>
      <w:r w:rsidRPr="007B0E22">
        <w:rPr>
          <w:rFonts w:ascii="Times New Roman" w:hAnsi="Times New Roman" w:cs="Times New Roman"/>
          <w:sz w:val="32"/>
          <w:szCs w:val="24"/>
        </w:rPr>
        <w:t xml:space="preserve">Governments and other stakeholders, with the active and meaningful participation of adolescents and youth, should develop and implement effective systems for appropriate curriculum development and periodic review to empower young people to gain relevant skills for employment and livelihoods, including promoting vocational educational programs and involvement of the private sector. </w:t>
      </w:r>
    </w:p>
    <w:p w:rsidR="002813C4" w:rsidRPr="007B0E22" w:rsidRDefault="002813C4" w:rsidP="002813C4">
      <w:pPr>
        <w:jc w:val="both"/>
        <w:rPr>
          <w:rFonts w:ascii="Times New Roman" w:hAnsi="Times New Roman" w:cs="Times New Roman"/>
          <w:b/>
          <w:sz w:val="32"/>
          <w:szCs w:val="24"/>
        </w:rPr>
      </w:pPr>
      <w:r w:rsidRPr="007B0E22">
        <w:rPr>
          <w:rFonts w:ascii="Times New Roman" w:hAnsi="Times New Roman" w:cs="Times New Roman"/>
          <w:b/>
          <w:sz w:val="32"/>
          <w:szCs w:val="24"/>
        </w:rPr>
        <w:t>Quality education</w:t>
      </w:r>
    </w:p>
    <w:p w:rsidR="002813C4" w:rsidRPr="007B0E22" w:rsidRDefault="002813C4" w:rsidP="002813C4">
      <w:pPr>
        <w:jc w:val="both"/>
        <w:rPr>
          <w:rFonts w:ascii="Times New Roman" w:hAnsi="Times New Roman" w:cs="Times New Roman"/>
          <w:sz w:val="32"/>
          <w:szCs w:val="24"/>
        </w:rPr>
      </w:pPr>
      <w:r w:rsidRPr="007B0E22">
        <w:rPr>
          <w:rFonts w:ascii="Times New Roman" w:hAnsi="Times New Roman" w:cs="Times New Roman"/>
          <w:sz w:val="32"/>
          <w:szCs w:val="24"/>
        </w:rPr>
        <w:t xml:space="preserve">Call on governments to implement and monitor sustainable gender-sensitive and transformative educational programs, by establishing gender-sensitive indicators and quality education systems and infrastructure, which should include qualified staff, appropriate </w:t>
      </w:r>
      <w:r w:rsidRPr="007B0E22">
        <w:rPr>
          <w:rFonts w:ascii="Times New Roman" w:hAnsi="Times New Roman" w:cs="Times New Roman"/>
          <w:sz w:val="32"/>
          <w:szCs w:val="24"/>
        </w:rPr>
        <w:lastRenderedPageBreak/>
        <w:t>facilities, tools (including technology), teaching materials and methods.</w:t>
      </w:r>
    </w:p>
    <w:p w:rsidR="002813C4" w:rsidRPr="007B0E22" w:rsidRDefault="002813C4" w:rsidP="002813C4">
      <w:pPr>
        <w:jc w:val="both"/>
        <w:rPr>
          <w:rFonts w:ascii="Times New Roman" w:hAnsi="Times New Roman" w:cs="Times New Roman"/>
          <w:b/>
          <w:sz w:val="32"/>
          <w:szCs w:val="24"/>
        </w:rPr>
      </w:pPr>
      <w:r w:rsidRPr="007B0E22">
        <w:rPr>
          <w:rFonts w:ascii="Times New Roman" w:hAnsi="Times New Roman" w:cs="Times New Roman"/>
          <w:b/>
          <w:sz w:val="32"/>
          <w:szCs w:val="24"/>
        </w:rPr>
        <w:t xml:space="preserve">Financing </w:t>
      </w:r>
      <w:r>
        <w:rPr>
          <w:rFonts w:ascii="Times New Roman" w:hAnsi="Times New Roman" w:cs="Times New Roman"/>
          <w:b/>
          <w:sz w:val="32"/>
          <w:szCs w:val="24"/>
        </w:rPr>
        <w:t>and</w:t>
      </w:r>
      <w:r w:rsidRPr="007B0E22">
        <w:rPr>
          <w:rFonts w:ascii="Times New Roman" w:hAnsi="Times New Roman" w:cs="Times New Roman"/>
          <w:b/>
          <w:sz w:val="32"/>
          <w:szCs w:val="24"/>
        </w:rPr>
        <w:t xml:space="preserve"> partnerships</w:t>
      </w:r>
    </w:p>
    <w:p w:rsidR="002813C4" w:rsidRPr="007B0E22" w:rsidRDefault="002813C4" w:rsidP="002813C4">
      <w:pPr>
        <w:jc w:val="both"/>
        <w:rPr>
          <w:rFonts w:ascii="Times New Roman" w:hAnsi="Times New Roman" w:cs="Times New Roman"/>
          <w:sz w:val="32"/>
          <w:szCs w:val="24"/>
        </w:rPr>
      </w:pPr>
      <w:r w:rsidRPr="007B0E22">
        <w:rPr>
          <w:rFonts w:ascii="Times New Roman" w:hAnsi="Times New Roman" w:cs="Times New Roman"/>
          <w:sz w:val="32"/>
          <w:szCs w:val="24"/>
        </w:rPr>
        <w:t xml:space="preserve">Governments must allocate sufficient funds towards achieving universal access to comprehensive education. </w:t>
      </w:r>
    </w:p>
    <w:p w:rsidR="002813C4" w:rsidRPr="007B0E22" w:rsidRDefault="002813C4" w:rsidP="002813C4">
      <w:pPr>
        <w:jc w:val="both"/>
        <w:rPr>
          <w:rFonts w:ascii="Times New Roman" w:hAnsi="Times New Roman" w:cs="Times New Roman"/>
          <w:b/>
          <w:sz w:val="32"/>
          <w:szCs w:val="24"/>
        </w:rPr>
      </w:pPr>
      <w:r w:rsidRPr="007B0E22">
        <w:rPr>
          <w:rFonts w:ascii="Times New Roman" w:hAnsi="Times New Roman" w:cs="Times New Roman"/>
          <w:sz w:val="32"/>
          <w:szCs w:val="24"/>
        </w:rPr>
        <w:t>Governments should enact policies that facilitate investment in education by private sector partners, the international community and other stakeholders.</w:t>
      </w:r>
    </w:p>
    <w:p w:rsidR="002813C4" w:rsidRPr="007B0E22" w:rsidRDefault="002813C4" w:rsidP="002813C4">
      <w:pPr>
        <w:jc w:val="both"/>
        <w:rPr>
          <w:rFonts w:ascii="Times New Roman" w:hAnsi="Times New Roman" w:cs="Times New Roman"/>
          <w:sz w:val="32"/>
          <w:szCs w:val="24"/>
        </w:rPr>
      </w:pPr>
      <w:r w:rsidRPr="007B0E22">
        <w:rPr>
          <w:rFonts w:ascii="Times New Roman" w:hAnsi="Times New Roman" w:cs="Times New Roman"/>
          <w:sz w:val="32"/>
          <w:szCs w:val="24"/>
        </w:rPr>
        <w:t>Young people should be involved in establishing monitoring and evaluation processes to improve and sustain consistent and quality education that is evidence-based, and ensure effective governance, transparency and accountability.</w:t>
      </w:r>
    </w:p>
    <w:p w:rsidR="002813C4" w:rsidRPr="007B0E22" w:rsidRDefault="002813C4" w:rsidP="002813C4">
      <w:pPr>
        <w:jc w:val="both"/>
        <w:rPr>
          <w:rFonts w:ascii="Times New Roman" w:hAnsi="Times New Roman" w:cs="Times New Roman"/>
          <w:sz w:val="32"/>
          <w:szCs w:val="24"/>
        </w:rPr>
      </w:pPr>
      <w:r w:rsidRPr="007B0E22">
        <w:rPr>
          <w:rFonts w:ascii="Times New Roman" w:hAnsi="Times New Roman" w:cs="Times New Roman"/>
          <w:b/>
          <w:sz w:val="32"/>
          <w:szCs w:val="24"/>
        </w:rPr>
        <w:t xml:space="preserve">Comprehensive </w:t>
      </w:r>
      <w:r>
        <w:rPr>
          <w:rFonts w:ascii="Times New Roman" w:hAnsi="Times New Roman" w:cs="Times New Roman"/>
          <w:b/>
          <w:sz w:val="32"/>
          <w:szCs w:val="24"/>
        </w:rPr>
        <w:t>s</w:t>
      </w:r>
      <w:r w:rsidRPr="007B0E22">
        <w:rPr>
          <w:rFonts w:ascii="Times New Roman" w:hAnsi="Times New Roman" w:cs="Times New Roman"/>
          <w:b/>
          <w:sz w:val="32"/>
          <w:szCs w:val="24"/>
        </w:rPr>
        <w:t xml:space="preserve">exuality </w:t>
      </w:r>
      <w:r>
        <w:rPr>
          <w:rFonts w:ascii="Times New Roman" w:hAnsi="Times New Roman" w:cs="Times New Roman"/>
          <w:b/>
          <w:sz w:val="32"/>
          <w:szCs w:val="24"/>
        </w:rPr>
        <w:t>e</w:t>
      </w:r>
      <w:r w:rsidRPr="007B0E22">
        <w:rPr>
          <w:rFonts w:ascii="Times New Roman" w:hAnsi="Times New Roman" w:cs="Times New Roman"/>
          <w:b/>
          <w:sz w:val="32"/>
          <w:szCs w:val="24"/>
        </w:rPr>
        <w:t>ducation</w:t>
      </w:r>
    </w:p>
    <w:p w:rsidR="002813C4" w:rsidRPr="007B0E22" w:rsidRDefault="002813C4" w:rsidP="002813C4">
      <w:pPr>
        <w:jc w:val="both"/>
        <w:rPr>
          <w:rFonts w:ascii="Times New Roman" w:hAnsi="Times New Roman" w:cs="Times New Roman"/>
          <w:sz w:val="32"/>
          <w:szCs w:val="24"/>
        </w:rPr>
      </w:pPr>
      <w:r w:rsidRPr="007B0E22">
        <w:rPr>
          <w:rFonts w:ascii="Times New Roman" w:hAnsi="Times New Roman" w:cs="Times New Roman"/>
          <w:sz w:val="32"/>
          <w:szCs w:val="24"/>
        </w:rPr>
        <w:t xml:space="preserve">International community including governments, NGOs, private sector and civil society must establish partnerships to make adolescents and youth aware of their rights to staying healthy through formal and non-formal education. </w:t>
      </w:r>
    </w:p>
    <w:p w:rsidR="002813C4" w:rsidRPr="007B0E22" w:rsidRDefault="002813C4" w:rsidP="002813C4">
      <w:pPr>
        <w:jc w:val="both"/>
        <w:rPr>
          <w:rFonts w:ascii="Times New Roman" w:hAnsi="Times New Roman" w:cs="Times New Roman"/>
          <w:sz w:val="32"/>
          <w:szCs w:val="24"/>
        </w:rPr>
      </w:pPr>
      <w:r w:rsidRPr="007B0E22">
        <w:rPr>
          <w:rFonts w:ascii="Times New Roman" w:hAnsi="Times New Roman" w:cs="Times New Roman"/>
          <w:sz w:val="32"/>
          <w:szCs w:val="24"/>
        </w:rPr>
        <w:t>To provide non-discriminatory, non-judgmental, rights-based, age appropriate, gender-sensitive health education including youth-friendly, evidence based comprehensive sexuality education that is context specific. [</w:t>
      </w:r>
      <w:proofErr w:type="spellStart"/>
      <w:r w:rsidRPr="007B0E22">
        <w:rPr>
          <w:rFonts w:ascii="Times New Roman" w:hAnsi="Times New Roman" w:cs="Times New Roman"/>
          <w:sz w:val="32"/>
          <w:szCs w:val="24"/>
        </w:rPr>
        <w:t>cf</w:t>
      </w:r>
      <w:proofErr w:type="spellEnd"/>
      <w:r w:rsidRPr="007B0E22">
        <w:rPr>
          <w:rFonts w:ascii="Times New Roman" w:hAnsi="Times New Roman" w:cs="Times New Roman"/>
          <w:sz w:val="32"/>
          <w:szCs w:val="24"/>
        </w:rPr>
        <w:t>: “Staying Healthy”]</w:t>
      </w:r>
    </w:p>
    <w:p w:rsidR="002813C4" w:rsidRPr="007B0E22" w:rsidRDefault="002813C4" w:rsidP="002813C4">
      <w:pPr>
        <w:jc w:val="both"/>
        <w:rPr>
          <w:rFonts w:ascii="Times New Roman" w:hAnsi="Times New Roman" w:cs="Times New Roman"/>
          <w:sz w:val="32"/>
          <w:szCs w:val="24"/>
        </w:rPr>
      </w:pPr>
      <w:r w:rsidRPr="007B0E22">
        <w:rPr>
          <w:rFonts w:ascii="Times New Roman" w:hAnsi="Times New Roman" w:cs="Times New Roman"/>
          <w:sz w:val="32"/>
          <w:szCs w:val="24"/>
        </w:rPr>
        <w:t>Governments should create enabling environments and policies to ensure that young people have access to comprehensive sexuality education, in formal and non-formal settings, through reducing barriers and allocating adequate budgets.</w:t>
      </w:r>
    </w:p>
    <w:p w:rsidR="002813C4" w:rsidRPr="007B0E22" w:rsidRDefault="002813C4" w:rsidP="002813C4">
      <w:pPr>
        <w:jc w:val="both"/>
        <w:rPr>
          <w:rFonts w:ascii="Times New Roman" w:hAnsi="Times New Roman" w:cs="Times New Roman"/>
          <w:sz w:val="32"/>
          <w:szCs w:val="24"/>
        </w:rPr>
      </w:pPr>
    </w:p>
    <w:p w:rsidR="002813C4" w:rsidRPr="007B0E22" w:rsidRDefault="002813C4" w:rsidP="002813C4">
      <w:pPr>
        <w:jc w:val="both"/>
        <w:rPr>
          <w:rFonts w:ascii="Times New Roman" w:hAnsi="Times New Roman" w:cs="Times New Roman"/>
          <w:sz w:val="32"/>
          <w:szCs w:val="24"/>
        </w:rPr>
      </w:pPr>
      <w:r w:rsidRPr="007B0E22">
        <w:rPr>
          <w:rFonts w:ascii="Times New Roman" w:hAnsi="Times New Roman" w:cs="Times New Roman"/>
          <w:sz w:val="32"/>
          <w:szCs w:val="24"/>
        </w:rPr>
        <w:t>*Girls, LGBTQI, people living with disabilities, indigenous people, migrants, [socioeconomic status], language minorities, women, pregnant girls, people living in the context of war and humanitarian contexts, sex workers, people living with HIV/AIDS, dropouts, Afro-descendants, and displaced peoples.</w:t>
      </w:r>
    </w:p>
    <w:p w:rsidR="002813C4" w:rsidRPr="007B0E22" w:rsidRDefault="002813C4" w:rsidP="002813C4">
      <w:pPr>
        <w:rPr>
          <w:sz w:val="28"/>
          <w:lang w:val="id-ID"/>
        </w:rPr>
      </w:pPr>
    </w:p>
    <w:p w:rsidR="002813C4" w:rsidRPr="007B0E22" w:rsidRDefault="002813C4" w:rsidP="002813C4">
      <w:pPr>
        <w:rPr>
          <w:sz w:val="28"/>
          <w:lang w:val="id-ID"/>
        </w:rPr>
      </w:pPr>
    </w:p>
    <w:p w:rsidR="002813C4" w:rsidRPr="007B0E22" w:rsidRDefault="002813C4" w:rsidP="002813C4">
      <w:pPr>
        <w:rPr>
          <w:sz w:val="28"/>
          <w:lang w:val="id-ID"/>
        </w:rPr>
      </w:pPr>
    </w:p>
    <w:p w:rsidR="002813C4" w:rsidRPr="007B0E22" w:rsidRDefault="002813C4" w:rsidP="002813C4">
      <w:pPr>
        <w:rPr>
          <w:sz w:val="28"/>
          <w:lang w:val="id-ID"/>
        </w:rPr>
      </w:pPr>
    </w:p>
    <w:p w:rsidR="002813C4" w:rsidRPr="007B0E22" w:rsidRDefault="002813C4" w:rsidP="002813C4">
      <w:pPr>
        <w:rPr>
          <w:sz w:val="28"/>
          <w:lang w:val="id-ID"/>
        </w:rPr>
      </w:pPr>
    </w:p>
    <w:p w:rsidR="002813C4" w:rsidRPr="007B0E22" w:rsidRDefault="002813C4" w:rsidP="002813C4">
      <w:pPr>
        <w:rPr>
          <w:sz w:val="28"/>
          <w:lang w:val="id-ID"/>
        </w:rPr>
      </w:pPr>
    </w:p>
    <w:p w:rsidR="002813C4" w:rsidRPr="007B0E22" w:rsidRDefault="002813C4" w:rsidP="002813C4">
      <w:pPr>
        <w:rPr>
          <w:sz w:val="28"/>
          <w:lang w:val="id-ID"/>
        </w:rPr>
      </w:pPr>
    </w:p>
    <w:p w:rsidR="002813C4" w:rsidRPr="007B0E22" w:rsidRDefault="002813C4" w:rsidP="002813C4">
      <w:pPr>
        <w:rPr>
          <w:sz w:val="28"/>
          <w:lang w:val="id-ID"/>
        </w:rPr>
      </w:pPr>
    </w:p>
    <w:p w:rsidR="002813C4" w:rsidRPr="007B0E22" w:rsidRDefault="002813C4" w:rsidP="002813C4">
      <w:pPr>
        <w:rPr>
          <w:sz w:val="28"/>
          <w:lang w:val="id-ID"/>
        </w:rPr>
      </w:pPr>
    </w:p>
    <w:p w:rsidR="002813C4" w:rsidRPr="007B0E22" w:rsidRDefault="002813C4" w:rsidP="002813C4">
      <w:pPr>
        <w:spacing w:after="0"/>
        <w:jc w:val="center"/>
        <w:rPr>
          <w:rFonts w:ascii="Times New Roman" w:hAnsi="Times New Roman" w:cs="Times New Roman"/>
          <w:b/>
          <w:i/>
          <w:sz w:val="32"/>
          <w:szCs w:val="24"/>
          <w:u w:val="single"/>
        </w:rPr>
      </w:pPr>
      <w:r w:rsidRPr="007B0E22">
        <w:rPr>
          <w:rFonts w:ascii="Times New Roman" w:hAnsi="Times New Roman" w:cs="Times New Roman"/>
          <w:b/>
          <w:i/>
          <w:sz w:val="32"/>
          <w:szCs w:val="24"/>
          <w:u w:val="single"/>
        </w:rPr>
        <w:t xml:space="preserve">Final Recommendations from Thematic Session </w:t>
      </w:r>
      <w:r w:rsidRPr="007B0E22">
        <w:rPr>
          <w:rFonts w:ascii="Times New Roman" w:hAnsi="Times New Roman" w:cs="Times New Roman"/>
          <w:b/>
          <w:i/>
          <w:sz w:val="32"/>
          <w:szCs w:val="24"/>
          <w:u w:val="single"/>
          <w:lang w:val="id-ID"/>
        </w:rPr>
        <w:t>3</w:t>
      </w:r>
      <w:r w:rsidRPr="007B0E22">
        <w:rPr>
          <w:rFonts w:ascii="Times New Roman" w:hAnsi="Times New Roman" w:cs="Times New Roman"/>
          <w:b/>
          <w:i/>
          <w:sz w:val="32"/>
          <w:szCs w:val="24"/>
          <w:u w:val="single"/>
        </w:rPr>
        <w:t>: Families, Youth Rights, Well-being and Sexuality</w:t>
      </w:r>
    </w:p>
    <w:p w:rsidR="002813C4" w:rsidRPr="007B0E22" w:rsidRDefault="002813C4" w:rsidP="002813C4">
      <w:pPr>
        <w:spacing w:after="0"/>
        <w:jc w:val="both"/>
        <w:rPr>
          <w:rFonts w:ascii="Times New Roman" w:hAnsi="Times New Roman" w:cs="Times New Roman"/>
          <w:b/>
          <w:sz w:val="32"/>
          <w:szCs w:val="24"/>
          <w:u w:val="single"/>
        </w:rPr>
      </w:pPr>
    </w:p>
    <w:p w:rsidR="002813C4" w:rsidRPr="007B0E22" w:rsidRDefault="002813C4" w:rsidP="002813C4">
      <w:pPr>
        <w:spacing w:after="0"/>
        <w:jc w:val="both"/>
        <w:rPr>
          <w:rFonts w:ascii="Times New Roman" w:hAnsi="Times New Roman" w:cs="Times New Roman"/>
          <w:b/>
          <w:sz w:val="32"/>
          <w:szCs w:val="24"/>
          <w:lang w:val="id-ID"/>
        </w:rPr>
      </w:pPr>
    </w:p>
    <w:p w:rsidR="002813C4" w:rsidRPr="007B0E22" w:rsidRDefault="002813C4" w:rsidP="002813C4">
      <w:pPr>
        <w:spacing w:after="0"/>
        <w:jc w:val="both"/>
        <w:rPr>
          <w:rFonts w:ascii="Times New Roman" w:hAnsi="Times New Roman" w:cs="Times New Roman"/>
          <w:b/>
          <w:sz w:val="32"/>
          <w:szCs w:val="24"/>
        </w:rPr>
      </w:pPr>
      <w:r w:rsidRPr="007B0E22">
        <w:rPr>
          <w:rFonts w:ascii="Times New Roman" w:hAnsi="Times New Roman" w:cs="Times New Roman"/>
          <w:b/>
          <w:sz w:val="32"/>
          <w:szCs w:val="24"/>
        </w:rPr>
        <w:t xml:space="preserve">Financing and </w:t>
      </w:r>
      <w:r>
        <w:rPr>
          <w:rFonts w:ascii="Times New Roman" w:hAnsi="Times New Roman" w:cs="Times New Roman"/>
          <w:b/>
          <w:sz w:val="32"/>
          <w:szCs w:val="24"/>
        </w:rPr>
        <w:t>a</w:t>
      </w:r>
      <w:r w:rsidRPr="007B0E22">
        <w:rPr>
          <w:rFonts w:ascii="Times New Roman" w:hAnsi="Times New Roman" w:cs="Times New Roman"/>
          <w:b/>
          <w:sz w:val="32"/>
          <w:szCs w:val="24"/>
        </w:rPr>
        <w:t>ccountability</w:t>
      </w:r>
    </w:p>
    <w:p w:rsidR="002813C4" w:rsidRPr="007B0E22" w:rsidRDefault="002813C4" w:rsidP="002813C4">
      <w:pPr>
        <w:spacing w:after="0"/>
        <w:jc w:val="both"/>
        <w:rPr>
          <w:rFonts w:ascii="Times New Roman" w:hAnsi="Times New Roman" w:cs="Times New Roman"/>
          <w:b/>
          <w:sz w:val="32"/>
          <w:szCs w:val="24"/>
        </w:rPr>
      </w:pPr>
    </w:p>
    <w:p w:rsidR="002813C4" w:rsidRPr="007B0E22" w:rsidRDefault="002813C4" w:rsidP="002813C4">
      <w:pPr>
        <w:spacing w:after="0"/>
        <w:jc w:val="both"/>
        <w:rPr>
          <w:rFonts w:ascii="Times New Roman" w:hAnsi="Times New Roman" w:cs="Times New Roman"/>
          <w:sz w:val="32"/>
          <w:szCs w:val="24"/>
        </w:rPr>
      </w:pPr>
      <w:r w:rsidRPr="007B0E22">
        <w:rPr>
          <w:rFonts w:ascii="Times New Roman" w:hAnsi="Times New Roman" w:cs="Times New Roman"/>
          <w:sz w:val="32"/>
          <w:szCs w:val="24"/>
        </w:rPr>
        <w:t xml:space="preserve">Governments should make a political and financial commitment to ensure that sexual and reproductive health and rights (SRHR) policies </w:t>
      </w:r>
      <w:r w:rsidRPr="007B0E22">
        <w:rPr>
          <w:rFonts w:ascii="Times New Roman" w:hAnsi="Times New Roman" w:cs="Times New Roman"/>
          <w:sz w:val="32"/>
          <w:szCs w:val="24"/>
        </w:rPr>
        <w:lastRenderedPageBreak/>
        <w:t xml:space="preserve">and programs are prioritized for budgetary allocation and are equally accessible for all young people. </w:t>
      </w:r>
    </w:p>
    <w:p w:rsidR="002813C4" w:rsidRPr="007B0E22" w:rsidRDefault="002813C4" w:rsidP="002813C4">
      <w:pPr>
        <w:spacing w:after="0"/>
        <w:jc w:val="both"/>
        <w:rPr>
          <w:rFonts w:ascii="Times New Roman" w:hAnsi="Times New Roman" w:cs="Times New Roman"/>
          <w:sz w:val="32"/>
          <w:szCs w:val="24"/>
        </w:rPr>
      </w:pPr>
    </w:p>
    <w:p w:rsidR="002813C4" w:rsidRPr="007B0E22" w:rsidRDefault="002813C4" w:rsidP="002813C4">
      <w:pPr>
        <w:spacing w:after="0"/>
        <w:jc w:val="both"/>
        <w:rPr>
          <w:rFonts w:ascii="Times New Roman" w:hAnsi="Times New Roman" w:cs="Times New Roman"/>
          <w:sz w:val="32"/>
          <w:szCs w:val="24"/>
        </w:rPr>
      </w:pPr>
      <w:r w:rsidRPr="007B0E22">
        <w:rPr>
          <w:rFonts w:ascii="Times New Roman" w:hAnsi="Times New Roman" w:cs="Times New Roman"/>
          <w:sz w:val="32"/>
          <w:szCs w:val="24"/>
        </w:rPr>
        <w:t>Governments must be transparent in the implementation of policies and programs on SRHR.</w:t>
      </w:r>
    </w:p>
    <w:p w:rsidR="002813C4" w:rsidRPr="007B0E22" w:rsidRDefault="002813C4" w:rsidP="002813C4">
      <w:pPr>
        <w:spacing w:after="0"/>
        <w:jc w:val="both"/>
        <w:rPr>
          <w:rFonts w:ascii="Times New Roman" w:hAnsi="Times New Roman" w:cs="Times New Roman"/>
          <w:b/>
          <w:sz w:val="32"/>
          <w:szCs w:val="24"/>
        </w:rPr>
      </w:pPr>
    </w:p>
    <w:p w:rsidR="002813C4" w:rsidRPr="007B0E22" w:rsidRDefault="002813C4" w:rsidP="002813C4">
      <w:pPr>
        <w:spacing w:after="0"/>
        <w:jc w:val="both"/>
        <w:rPr>
          <w:rFonts w:ascii="Times New Roman" w:hAnsi="Times New Roman" w:cs="Times New Roman"/>
          <w:b/>
          <w:sz w:val="32"/>
          <w:szCs w:val="24"/>
        </w:rPr>
      </w:pPr>
      <w:r w:rsidRPr="007B0E22">
        <w:rPr>
          <w:rFonts w:ascii="Times New Roman" w:hAnsi="Times New Roman" w:cs="Times New Roman"/>
          <w:b/>
          <w:sz w:val="32"/>
          <w:szCs w:val="24"/>
        </w:rPr>
        <w:t xml:space="preserve">Sexual </w:t>
      </w:r>
      <w:r>
        <w:rPr>
          <w:rFonts w:ascii="Times New Roman" w:hAnsi="Times New Roman" w:cs="Times New Roman"/>
          <w:b/>
          <w:sz w:val="32"/>
          <w:szCs w:val="24"/>
        </w:rPr>
        <w:t>r</w:t>
      </w:r>
      <w:r w:rsidRPr="007B0E22">
        <w:rPr>
          <w:rFonts w:ascii="Times New Roman" w:hAnsi="Times New Roman" w:cs="Times New Roman"/>
          <w:b/>
          <w:sz w:val="32"/>
          <w:szCs w:val="24"/>
        </w:rPr>
        <w:t xml:space="preserve">ights </w:t>
      </w:r>
    </w:p>
    <w:p w:rsidR="002813C4" w:rsidRPr="007B0E22" w:rsidRDefault="002813C4" w:rsidP="002813C4">
      <w:pPr>
        <w:spacing w:after="0"/>
        <w:jc w:val="both"/>
        <w:rPr>
          <w:rFonts w:ascii="Times New Roman" w:hAnsi="Times New Roman" w:cs="Times New Roman"/>
          <w:b/>
          <w:sz w:val="32"/>
          <w:szCs w:val="24"/>
        </w:rPr>
      </w:pPr>
    </w:p>
    <w:p w:rsidR="002813C4" w:rsidRPr="007B0E22" w:rsidRDefault="002813C4" w:rsidP="002813C4">
      <w:pPr>
        <w:spacing w:after="0"/>
        <w:jc w:val="both"/>
        <w:rPr>
          <w:rFonts w:ascii="Times New Roman" w:hAnsi="Times New Roman" w:cs="Times New Roman"/>
          <w:sz w:val="32"/>
          <w:szCs w:val="24"/>
        </w:rPr>
      </w:pPr>
      <w:r w:rsidRPr="007B0E22">
        <w:rPr>
          <w:rFonts w:ascii="Times New Roman" w:hAnsi="Times New Roman" w:cs="Times New Roman"/>
          <w:sz w:val="32"/>
          <w:szCs w:val="24"/>
        </w:rPr>
        <w:t>Governments must fund and develop, in equal partnership with young people and health care providers, policies, laws, and programs that recognize, promote, and protect young peoples’ sexual rights as human rights. This must be developed in accordance with the principles of human rights, non-discrimination, respect, equality and inclusivity, with a gendered, multicultural and secular approach.*</w:t>
      </w:r>
    </w:p>
    <w:p w:rsidR="002813C4" w:rsidRPr="007B0E22" w:rsidRDefault="002813C4" w:rsidP="002813C4">
      <w:pPr>
        <w:spacing w:after="0"/>
        <w:jc w:val="both"/>
        <w:rPr>
          <w:rFonts w:ascii="Times New Roman" w:hAnsi="Times New Roman" w:cs="Times New Roman"/>
          <w:sz w:val="32"/>
          <w:szCs w:val="24"/>
        </w:rPr>
      </w:pPr>
    </w:p>
    <w:p w:rsidR="002813C4" w:rsidRPr="007B0E22" w:rsidRDefault="002813C4" w:rsidP="002813C4">
      <w:pPr>
        <w:spacing w:after="0"/>
        <w:jc w:val="both"/>
        <w:rPr>
          <w:rFonts w:ascii="Times New Roman" w:hAnsi="Times New Roman" w:cs="Times New Roman"/>
          <w:sz w:val="32"/>
          <w:szCs w:val="24"/>
        </w:rPr>
      </w:pPr>
      <w:r w:rsidRPr="007B0E22">
        <w:rPr>
          <w:rFonts w:ascii="Times New Roman" w:hAnsi="Times New Roman" w:cs="Times New Roman"/>
          <w:sz w:val="32"/>
          <w:szCs w:val="24"/>
        </w:rPr>
        <w:t xml:space="preserve">Governments, together with other stakeholders, should guarantee an environment free from all forms of harmful traditional practices and psychological, physical and sexual violence, including gender based violence; violence against women; bullying in the home, school, workplace and community; sexual coercion; and female genital mutilation, amongst others. Support must be provided for victims of violence including free counseling, services and legal redress. </w:t>
      </w:r>
    </w:p>
    <w:p w:rsidR="002813C4" w:rsidRPr="007B0E22" w:rsidRDefault="002813C4" w:rsidP="002813C4">
      <w:pPr>
        <w:spacing w:after="0"/>
        <w:jc w:val="both"/>
        <w:rPr>
          <w:rFonts w:ascii="Times New Roman" w:hAnsi="Times New Roman" w:cs="Times New Roman"/>
          <w:sz w:val="32"/>
          <w:szCs w:val="24"/>
        </w:rPr>
      </w:pPr>
    </w:p>
    <w:p w:rsidR="002813C4" w:rsidRDefault="002813C4" w:rsidP="002813C4">
      <w:pPr>
        <w:spacing w:after="0"/>
        <w:jc w:val="both"/>
        <w:rPr>
          <w:rFonts w:ascii="Times New Roman" w:hAnsi="Times New Roman" w:cs="Times New Roman"/>
          <w:sz w:val="32"/>
          <w:szCs w:val="24"/>
        </w:rPr>
      </w:pPr>
      <w:r w:rsidRPr="007B0E22">
        <w:rPr>
          <w:rFonts w:ascii="Times New Roman" w:hAnsi="Times New Roman" w:cs="Times New Roman"/>
          <w:sz w:val="32"/>
          <w:szCs w:val="24"/>
        </w:rPr>
        <w:t xml:space="preserve">Cultural and religious barriers such as parental and spousal consent, and early and forced marriages, should never prevent access to family planning, safe and legal abortion, and other reproductive health services – recognizing that young people have autonomy over their own bodies, pleasures, and desires. </w:t>
      </w:r>
    </w:p>
    <w:p w:rsidR="002813C4" w:rsidRDefault="002813C4" w:rsidP="002813C4">
      <w:pPr>
        <w:spacing w:after="0"/>
        <w:jc w:val="both"/>
        <w:rPr>
          <w:rFonts w:ascii="Times New Roman" w:hAnsi="Times New Roman" w:cs="Times New Roman"/>
          <w:sz w:val="32"/>
          <w:szCs w:val="24"/>
        </w:rPr>
      </w:pPr>
    </w:p>
    <w:p w:rsidR="002813C4" w:rsidRPr="007B0E22" w:rsidRDefault="002813C4" w:rsidP="002813C4">
      <w:pPr>
        <w:spacing w:after="0"/>
        <w:jc w:val="both"/>
        <w:rPr>
          <w:rFonts w:ascii="Times New Roman" w:hAnsi="Times New Roman" w:cs="Times New Roman"/>
          <w:sz w:val="32"/>
          <w:szCs w:val="24"/>
        </w:rPr>
      </w:pPr>
      <w:r w:rsidRPr="007B0E22">
        <w:rPr>
          <w:rFonts w:ascii="Times New Roman" w:hAnsi="Times New Roman" w:cs="Times New Roman"/>
          <w:sz w:val="32"/>
          <w:szCs w:val="24"/>
        </w:rPr>
        <w:lastRenderedPageBreak/>
        <w:t xml:space="preserve">* With reference to the WHO working definition of sexual rights, the Yogyakarta Principles, and Sexual Rights: an IPPF Declaration. </w:t>
      </w:r>
    </w:p>
    <w:p w:rsidR="002813C4" w:rsidRPr="007B0E22" w:rsidRDefault="002813C4" w:rsidP="002813C4">
      <w:pPr>
        <w:spacing w:after="0"/>
        <w:jc w:val="both"/>
        <w:rPr>
          <w:rFonts w:ascii="Times New Roman" w:hAnsi="Times New Roman" w:cs="Times New Roman"/>
          <w:sz w:val="32"/>
          <w:szCs w:val="24"/>
        </w:rPr>
      </w:pPr>
    </w:p>
    <w:p w:rsidR="002813C4" w:rsidRPr="007B0E22" w:rsidRDefault="002813C4" w:rsidP="002813C4">
      <w:pPr>
        <w:spacing w:after="0"/>
        <w:jc w:val="both"/>
        <w:rPr>
          <w:rFonts w:ascii="Times New Roman" w:hAnsi="Times New Roman" w:cs="Times New Roman"/>
          <w:b/>
          <w:sz w:val="32"/>
          <w:szCs w:val="24"/>
        </w:rPr>
      </w:pPr>
      <w:r w:rsidRPr="007B0E22">
        <w:rPr>
          <w:rFonts w:ascii="Times New Roman" w:hAnsi="Times New Roman" w:cs="Times New Roman"/>
          <w:b/>
          <w:sz w:val="32"/>
          <w:szCs w:val="24"/>
        </w:rPr>
        <w:t xml:space="preserve">Legal </w:t>
      </w:r>
      <w:r>
        <w:rPr>
          <w:rFonts w:ascii="Times New Roman" w:hAnsi="Times New Roman" w:cs="Times New Roman"/>
          <w:b/>
          <w:sz w:val="32"/>
          <w:szCs w:val="24"/>
        </w:rPr>
        <w:t>p</w:t>
      </w:r>
      <w:r w:rsidRPr="007B0E22">
        <w:rPr>
          <w:rFonts w:ascii="Times New Roman" w:hAnsi="Times New Roman" w:cs="Times New Roman"/>
          <w:b/>
          <w:sz w:val="32"/>
          <w:szCs w:val="24"/>
        </w:rPr>
        <w:t>rotection</w:t>
      </w:r>
    </w:p>
    <w:p w:rsidR="002813C4" w:rsidRPr="007B0E22" w:rsidRDefault="002813C4" w:rsidP="002813C4">
      <w:pPr>
        <w:spacing w:after="0"/>
        <w:jc w:val="both"/>
        <w:rPr>
          <w:rFonts w:ascii="Times New Roman" w:hAnsi="Times New Roman" w:cs="Times New Roman"/>
          <w:b/>
          <w:sz w:val="32"/>
          <w:szCs w:val="24"/>
        </w:rPr>
      </w:pPr>
    </w:p>
    <w:p w:rsidR="002813C4" w:rsidRPr="007B0E22" w:rsidRDefault="002813C4" w:rsidP="002813C4">
      <w:pPr>
        <w:spacing w:after="0"/>
        <w:jc w:val="both"/>
        <w:rPr>
          <w:rFonts w:ascii="Times New Roman" w:hAnsi="Times New Roman" w:cs="Times New Roman"/>
          <w:sz w:val="32"/>
          <w:szCs w:val="24"/>
        </w:rPr>
      </w:pPr>
      <w:r w:rsidRPr="007B0E22">
        <w:rPr>
          <w:rFonts w:ascii="Times New Roman" w:hAnsi="Times New Roman" w:cs="Times New Roman"/>
          <w:sz w:val="32"/>
          <w:szCs w:val="24"/>
        </w:rPr>
        <w:t>Governments must ensure that international and national laws, regulations, and policies remove obstacles and barriers – including requirements for parental &amp; spousal notification and consent; and age of consent for sexual and reproductive services—that infringe on the sexual and reproductive health and rights of adolescents and youth.</w:t>
      </w:r>
    </w:p>
    <w:p w:rsidR="002813C4" w:rsidRPr="007B0E22" w:rsidRDefault="002813C4" w:rsidP="002813C4">
      <w:pPr>
        <w:spacing w:after="0"/>
        <w:jc w:val="both"/>
        <w:rPr>
          <w:rFonts w:ascii="Times New Roman" w:hAnsi="Times New Roman" w:cs="Times New Roman"/>
          <w:sz w:val="32"/>
          <w:szCs w:val="24"/>
        </w:rPr>
      </w:pPr>
    </w:p>
    <w:p w:rsidR="002813C4" w:rsidRPr="007B0E22" w:rsidRDefault="002813C4" w:rsidP="002813C4">
      <w:pPr>
        <w:spacing w:after="0"/>
        <w:jc w:val="both"/>
        <w:rPr>
          <w:rFonts w:ascii="Times New Roman" w:hAnsi="Times New Roman" w:cs="Times New Roman"/>
          <w:sz w:val="32"/>
          <w:szCs w:val="24"/>
        </w:rPr>
      </w:pPr>
      <w:r w:rsidRPr="007B0E22">
        <w:rPr>
          <w:rFonts w:ascii="Times New Roman" w:hAnsi="Times New Roman" w:cs="Times New Roman"/>
          <w:sz w:val="32"/>
          <w:szCs w:val="24"/>
        </w:rPr>
        <w:t>Governments must repeal laws and regulations that permit violence and/or discrimination against young people, especially those who are marginalized, including laws that limit same-sex marriage, and criminalize YPLHIV and LGBTQI.</w:t>
      </w:r>
    </w:p>
    <w:p w:rsidR="002813C4" w:rsidRPr="007B0E22" w:rsidRDefault="002813C4" w:rsidP="002813C4">
      <w:pPr>
        <w:spacing w:after="0"/>
        <w:jc w:val="both"/>
        <w:rPr>
          <w:rFonts w:ascii="Times New Roman" w:hAnsi="Times New Roman" w:cs="Times New Roman"/>
          <w:sz w:val="32"/>
          <w:szCs w:val="24"/>
        </w:rPr>
      </w:pPr>
    </w:p>
    <w:p w:rsidR="002813C4" w:rsidRPr="007B0E22" w:rsidRDefault="002813C4" w:rsidP="002813C4">
      <w:pPr>
        <w:spacing w:after="0"/>
        <w:jc w:val="both"/>
        <w:rPr>
          <w:rFonts w:ascii="Times New Roman" w:hAnsi="Times New Roman" w:cs="Times New Roman"/>
          <w:sz w:val="32"/>
          <w:szCs w:val="24"/>
        </w:rPr>
      </w:pPr>
      <w:r w:rsidRPr="007B0E22">
        <w:rPr>
          <w:rFonts w:ascii="Times New Roman" w:hAnsi="Times New Roman" w:cs="Times New Roman"/>
          <w:sz w:val="32"/>
          <w:szCs w:val="24"/>
        </w:rPr>
        <w:t>Governments should, with multi-stakeholder involvement, promote and implement laws, policies and programs that eliminate harmful practices such as early and forced marriage, rape, sexual and gender based violence, female genital mutilation, honor killings, and all other forms of violence against adolescent girls and young women.</w:t>
      </w:r>
    </w:p>
    <w:p w:rsidR="002813C4" w:rsidRPr="007B0E22" w:rsidRDefault="002813C4" w:rsidP="002813C4">
      <w:pPr>
        <w:spacing w:after="0"/>
        <w:jc w:val="both"/>
        <w:rPr>
          <w:rFonts w:ascii="Times New Roman" w:hAnsi="Times New Roman" w:cs="Times New Roman"/>
          <w:sz w:val="32"/>
          <w:szCs w:val="24"/>
        </w:rPr>
      </w:pPr>
    </w:p>
    <w:p w:rsidR="002813C4" w:rsidRPr="007B0E22" w:rsidRDefault="002813C4" w:rsidP="002813C4">
      <w:pPr>
        <w:spacing w:after="0"/>
        <w:jc w:val="both"/>
        <w:rPr>
          <w:rFonts w:ascii="Times New Roman" w:hAnsi="Times New Roman" w:cs="Times New Roman"/>
          <w:sz w:val="32"/>
          <w:szCs w:val="24"/>
        </w:rPr>
      </w:pPr>
      <w:r w:rsidRPr="007B0E22">
        <w:rPr>
          <w:rFonts w:ascii="Times New Roman" w:hAnsi="Times New Roman" w:cs="Times New Roman"/>
          <w:sz w:val="32"/>
          <w:szCs w:val="24"/>
        </w:rPr>
        <w:t>Governments should decriminalize abortion, and create and implement policies and programs that ensure young women have access to safe and legal abortion, pre- and post-abortion services, without mandatory waiting periods, requirements for parental and spousal notification and/or consent or age of consent.</w:t>
      </w:r>
    </w:p>
    <w:p w:rsidR="002813C4" w:rsidRPr="007B0E22" w:rsidRDefault="002813C4" w:rsidP="002813C4">
      <w:pPr>
        <w:spacing w:after="0"/>
        <w:jc w:val="both"/>
        <w:rPr>
          <w:rFonts w:ascii="Times New Roman" w:hAnsi="Times New Roman" w:cs="Times New Roman"/>
          <w:sz w:val="32"/>
          <w:szCs w:val="24"/>
        </w:rPr>
      </w:pPr>
    </w:p>
    <w:p w:rsidR="002813C4" w:rsidRPr="007B0E22" w:rsidRDefault="002813C4" w:rsidP="002813C4">
      <w:pPr>
        <w:spacing w:after="0"/>
        <w:rPr>
          <w:rFonts w:ascii="Times New Roman" w:hAnsi="Times New Roman" w:cs="Times New Roman"/>
          <w:b/>
          <w:sz w:val="32"/>
          <w:szCs w:val="24"/>
        </w:rPr>
      </w:pPr>
      <w:r w:rsidRPr="007B0E22">
        <w:rPr>
          <w:rFonts w:ascii="Times New Roman" w:hAnsi="Times New Roman" w:cs="Times New Roman"/>
          <w:b/>
          <w:sz w:val="32"/>
          <w:szCs w:val="24"/>
        </w:rPr>
        <w:lastRenderedPageBreak/>
        <w:t>S</w:t>
      </w:r>
      <w:r>
        <w:rPr>
          <w:rFonts w:ascii="Times New Roman" w:hAnsi="Times New Roman" w:cs="Times New Roman"/>
          <w:b/>
          <w:sz w:val="32"/>
          <w:szCs w:val="24"/>
        </w:rPr>
        <w:t>exual and reproductive health s</w:t>
      </w:r>
      <w:r w:rsidRPr="007B0E22">
        <w:rPr>
          <w:rFonts w:ascii="Times New Roman" w:hAnsi="Times New Roman" w:cs="Times New Roman"/>
          <w:b/>
          <w:sz w:val="32"/>
          <w:szCs w:val="24"/>
        </w:rPr>
        <w:t xml:space="preserve">ervices </w:t>
      </w:r>
      <w:r>
        <w:rPr>
          <w:rFonts w:ascii="Times New Roman" w:hAnsi="Times New Roman" w:cs="Times New Roman"/>
          <w:b/>
          <w:sz w:val="32"/>
          <w:szCs w:val="24"/>
        </w:rPr>
        <w:t>and c</w:t>
      </w:r>
      <w:r w:rsidRPr="007B0E22">
        <w:rPr>
          <w:rFonts w:ascii="Times New Roman" w:hAnsi="Times New Roman" w:cs="Times New Roman"/>
          <w:b/>
          <w:sz w:val="32"/>
          <w:szCs w:val="24"/>
        </w:rPr>
        <w:t xml:space="preserve">omprehensive </w:t>
      </w:r>
      <w:r>
        <w:rPr>
          <w:rFonts w:ascii="Times New Roman" w:hAnsi="Times New Roman" w:cs="Times New Roman"/>
          <w:b/>
          <w:sz w:val="32"/>
          <w:szCs w:val="24"/>
        </w:rPr>
        <w:t>s</w:t>
      </w:r>
      <w:r w:rsidRPr="007B0E22">
        <w:rPr>
          <w:rFonts w:ascii="Times New Roman" w:hAnsi="Times New Roman" w:cs="Times New Roman"/>
          <w:b/>
          <w:sz w:val="32"/>
          <w:szCs w:val="24"/>
        </w:rPr>
        <w:t xml:space="preserve">exuality </w:t>
      </w:r>
      <w:r>
        <w:rPr>
          <w:rFonts w:ascii="Times New Roman" w:hAnsi="Times New Roman" w:cs="Times New Roman"/>
          <w:b/>
          <w:sz w:val="32"/>
          <w:szCs w:val="24"/>
        </w:rPr>
        <w:t>e</w:t>
      </w:r>
      <w:r w:rsidRPr="007B0E22">
        <w:rPr>
          <w:rFonts w:ascii="Times New Roman" w:hAnsi="Times New Roman" w:cs="Times New Roman"/>
          <w:b/>
          <w:sz w:val="32"/>
          <w:szCs w:val="24"/>
        </w:rPr>
        <w:t>ducation</w:t>
      </w:r>
    </w:p>
    <w:p w:rsidR="002813C4" w:rsidRPr="007B0E22" w:rsidRDefault="002813C4" w:rsidP="002813C4">
      <w:pPr>
        <w:pStyle w:val="NoteLevel1"/>
        <w:spacing w:line="276" w:lineRule="auto"/>
        <w:jc w:val="both"/>
        <w:rPr>
          <w:rFonts w:ascii="Times New Roman" w:hAnsi="Times New Roman" w:cs="Times New Roman"/>
          <w:sz w:val="32"/>
        </w:rPr>
      </w:pPr>
    </w:p>
    <w:p w:rsidR="002813C4" w:rsidRPr="007B0E22" w:rsidRDefault="002813C4" w:rsidP="002813C4">
      <w:pPr>
        <w:tabs>
          <w:tab w:val="left" w:pos="6525"/>
        </w:tabs>
        <w:spacing w:after="0"/>
        <w:jc w:val="both"/>
        <w:rPr>
          <w:rFonts w:ascii="Times New Roman" w:hAnsi="Times New Roman" w:cs="Times New Roman"/>
          <w:sz w:val="32"/>
          <w:szCs w:val="24"/>
        </w:rPr>
      </w:pPr>
      <w:r w:rsidRPr="007B0E22">
        <w:rPr>
          <w:rFonts w:ascii="Times New Roman" w:hAnsi="Times New Roman" w:cs="Times New Roman"/>
          <w:sz w:val="32"/>
          <w:szCs w:val="24"/>
        </w:rPr>
        <w:t>Governments should ensure that every young person, including LGBTQI young people, have equal access to the full range of evidence- and rights-based, youth-friendly sexual and reproductive health services and comprehensive sexuality education</w:t>
      </w:r>
      <w:r>
        <w:rPr>
          <w:rFonts w:ascii="Times New Roman" w:hAnsi="Times New Roman" w:cs="Times New Roman"/>
          <w:sz w:val="32"/>
          <w:szCs w:val="24"/>
        </w:rPr>
        <w:t>,</w:t>
      </w:r>
      <w:r w:rsidRPr="007B0E22">
        <w:rPr>
          <w:rFonts w:ascii="Times New Roman" w:hAnsi="Times New Roman" w:cs="Times New Roman"/>
          <w:sz w:val="32"/>
          <w:szCs w:val="24"/>
        </w:rPr>
        <w:t xml:space="preserve"> that is respectful of young people’s right to informed consent. </w:t>
      </w:r>
    </w:p>
    <w:p w:rsidR="002813C4" w:rsidRPr="007B0E22" w:rsidRDefault="002813C4" w:rsidP="002813C4">
      <w:pPr>
        <w:tabs>
          <w:tab w:val="left" w:pos="6525"/>
        </w:tabs>
        <w:spacing w:after="0"/>
        <w:jc w:val="both"/>
        <w:rPr>
          <w:rFonts w:ascii="Times New Roman" w:hAnsi="Times New Roman" w:cs="Times New Roman"/>
          <w:sz w:val="32"/>
          <w:szCs w:val="24"/>
        </w:rPr>
      </w:pPr>
    </w:p>
    <w:p w:rsidR="002813C4" w:rsidRPr="007B0E22" w:rsidRDefault="002813C4" w:rsidP="002813C4">
      <w:pPr>
        <w:tabs>
          <w:tab w:val="left" w:pos="6525"/>
        </w:tabs>
        <w:spacing w:after="0"/>
        <w:jc w:val="both"/>
        <w:rPr>
          <w:rFonts w:ascii="Times New Roman" w:hAnsi="Times New Roman" w:cs="Times New Roman"/>
          <w:sz w:val="32"/>
          <w:szCs w:val="24"/>
        </w:rPr>
      </w:pPr>
      <w:r w:rsidRPr="007B0E22">
        <w:rPr>
          <w:rFonts w:ascii="Times New Roman" w:hAnsi="Times New Roman" w:cs="Times New Roman"/>
          <w:sz w:val="32"/>
          <w:szCs w:val="24"/>
        </w:rPr>
        <w:t xml:space="preserve">Services should be confidential, accessible, and include a full range of safe, effective, affordable methods of modern contraception and family planning services and commodities, including pre- and post-natal care, amongst others. Comprehensive sexuality education should be developed in partnership with young people and include information on sexual orientation and gender identities that is free of religious intolerance. </w:t>
      </w:r>
    </w:p>
    <w:p w:rsidR="002813C4" w:rsidRDefault="002813C4" w:rsidP="002813C4">
      <w:pPr>
        <w:pStyle w:val="NoteLevel1"/>
        <w:numPr>
          <w:ilvl w:val="0"/>
          <w:numId w:val="0"/>
        </w:numPr>
        <w:spacing w:line="276" w:lineRule="auto"/>
        <w:jc w:val="both"/>
        <w:rPr>
          <w:rFonts w:ascii="Times New Roman" w:hAnsi="Times New Roman" w:cs="Times New Roman"/>
          <w:sz w:val="32"/>
        </w:rPr>
      </w:pPr>
    </w:p>
    <w:p w:rsidR="002813C4" w:rsidRPr="007B0E22" w:rsidRDefault="002813C4" w:rsidP="002813C4">
      <w:pPr>
        <w:pStyle w:val="NoteLevel1"/>
        <w:numPr>
          <w:ilvl w:val="0"/>
          <w:numId w:val="0"/>
        </w:numPr>
        <w:spacing w:line="276" w:lineRule="auto"/>
        <w:jc w:val="both"/>
        <w:rPr>
          <w:rFonts w:ascii="Times New Roman" w:hAnsi="Times New Roman" w:cs="Times New Roman"/>
          <w:sz w:val="32"/>
        </w:rPr>
      </w:pPr>
    </w:p>
    <w:p w:rsidR="002813C4" w:rsidRPr="007B0E22" w:rsidRDefault="002813C4" w:rsidP="002813C4">
      <w:pPr>
        <w:spacing w:after="0"/>
        <w:jc w:val="both"/>
        <w:rPr>
          <w:rFonts w:ascii="Times New Roman" w:hAnsi="Times New Roman" w:cs="Times New Roman"/>
          <w:b/>
          <w:sz w:val="32"/>
          <w:szCs w:val="24"/>
        </w:rPr>
      </w:pPr>
    </w:p>
    <w:p w:rsidR="002813C4" w:rsidRPr="007B0E22" w:rsidRDefault="002813C4" w:rsidP="002813C4">
      <w:pPr>
        <w:spacing w:after="0"/>
        <w:jc w:val="both"/>
        <w:rPr>
          <w:rFonts w:ascii="Times New Roman" w:hAnsi="Times New Roman" w:cs="Times New Roman"/>
          <w:sz w:val="32"/>
          <w:szCs w:val="24"/>
        </w:rPr>
      </w:pPr>
    </w:p>
    <w:p w:rsidR="002813C4" w:rsidRPr="00E64010" w:rsidRDefault="002813C4" w:rsidP="002813C4">
      <w:pPr>
        <w:spacing w:after="0"/>
        <w:jc w:val="both"/>
        <w:rPr>
          <w:rFonts w:ascii="Times New Roman" w:hAnsi="Times New Roman" w:cs="Times New Roman"/>
          <w:b/>
          <w:sz w:val="32"/>
          <w:szCs w:val="24"/>
        </w:rPr>
      </w:pPr>
      <w:r w:rsidRPr="00E64010">
        <w:rPr>
          <w:rFonts w:ascii="Times New Roman" w:hAnsi="Times New Roman" w:cs="Times New Roman"/>
          <w:b/>
          <w:sz w:val="32"/>
          <w:szCs w:val="24"/>
        </w:rPr>
        <w:t>Families</w:t>
      </w:r>
    </w:p>
    <w:p w:rsidR="002813C4" w:rsidRDefault="002813C4" w:rsidP="002813C4">
      <w:pPr>
        <w:spacing w:after="0"/>
        <w:jc w:val="both"/>
        <w:rPr>
          <w:rFonts w:ascii="Times New Roman" w:hAnsi="Times New Roman" w:cs="Times New Roman"/>
          <w:sz w:val="32"/>
          <w:szCs w:val="24"/>
        </w:rPr>
      </w:pPr>
    </w:p>
    <w:p w:rsidR="002813C4" w:rsidRPr="007B0E22" w:rsidRDefault="002813C4" w:rsidP="002813C4">
      <w:pPr>
        <w:spacing w:after="0"/>
        <w:jc w:val="both"/>
        <w:rPr>
          <w:rFonts w:ascii="Times New Roman" w:hAnsi="Times New Roman" w:cs="Times New Roman"/>
          <w:sz w:val="32"/>
          <w:szCs w:val="24"/>
        </w:rPr>
      </w:pPr>
      <w:r w:rsidRPr="007B0E22">
        <w:rPr>
          <w:rFonts w:ascii="Times New Roman" w:hAnsi="Times New Roman" w:cs="Times New Roman"/>
          <w:sz w:val="32"/>
          <w:szCs w:val="24"/>
        </w:rPr>
        <w:t>The concept of the family is constantly evolving and governments must recognize this by adapting legal, policy and programmatic frameworks that embrace every form of family*</w:t>
      </w:r>
      <w:r>
        <w:rPr>
          <w:rFonts w:ascii="Times New Roman" w:hAnsi="Times New Roman" w:cs="Times New Roman"/>
          <w:sz w:val="32"/>
          <w:szCs w:val="24"/>
        </w:rPr>
        <w:t xml:space="preserve"> </w:t>
      </w:r>
      <w:r w:rsidRPr="007B0E22">
        <w:rPr>
          <w:rFonts w:ascii="Times New Roman" w:hAnsi="Times New Roman" w:cs="Times New Roman"/>
          <w:sz w:val="32"/>
          <w:szCs w:val="24"/>
        </w:rPr>
        <w:t>and ensure the right of everyone to form a family, regardless of sexual orientation and gender identity.</w:t>
      </w:r>
    </w:p>
    <w:p w:rsidR="002813C4" w:rsidRPr="007B0E22" w:rsidRDefault="002813C4" w:rsidP="002813C4">
      <w:pPr>
        <w:spacing w:after="0"/>
        <w:jc w:val="both"/>
        <w:rPr>
          <w:rFonts w:ascii="Times New Roman" w:hAnsi="Times New Roman" w:cs="Times New Roman"/>
          <w:b/>
          <w:sz w:val="32"/>
          <w:szCs w:val="24"/>
        </w:rPr>
      </w:pPr>
    </w:p>
    <w:p w:rsidR="002813C4" w:rsidRPr="007B0E22" w:rsidRDefault="002813C4" w:rsidP="002813C4">
      <w:pPr>
        <w:spacing w:after="0"/>
        <w:jc w:val="both"/>
        <w:rPr>
          <w:rFonts w:ascii="Times New Roman" w:hAnsi="Times New Roman" w:cs="Times New Roman"/>
          <w:sz w:val="32"/>
          <w:szCs w:val="24"/>
        </w:rPr>
      </w:pPr>
      <w:r w:rsidRPr="007B0E22">
        <w:rPr>
          <w:rFonts w:ascii="Times New Roman" w:hAnsi="Times New Roman" w:cs="Times New Roman"/>
          <w:b/>
          <w:sz w:val="32"/>
          <w:szCs w:val="24"/>
        </w:rPr>
        <w:lastRenderedPageBreak/>
        <w:t>*</w:t>
      </w:r>
      <w:r w:rsidRPr="007B0E22">
        <w:rPr>
          <w:rFonts w:ascii="Times New Roman" w:hAnsi="Times New Roman" w:cs="Times New Roman"/>
          <w:sz w:val="32"/>
          <w:szCs w:val="24"/>
        </w:rPr>
        <w:t xml:space="preserve"> Forms of families include but are not limited to: </w:t>
      </w:r>
      <w:r>
        <w:rPr>
          <w:rFonts w:ascii="Times New Roman" w:hAnsi="Times New Roman" w:cs="Times New Roman"/>
          <w:sz w:val="32"/>
          <w:szCs w:val="24"/>
        </w:rPr>
        <w:t>s</w:t>
      </w:r>
      <w:r w:rsidRPr="007B0E22">
        <w:rPr>
          <w:rFonts w:ascii="Times New Roman" w:hAnsi="Times New Roman" w:cs="Times New Roman"/>
          <w:sz w:val="32"/>
          <w:szCs w:val="24"/>
        </w:rPr>
        <w:t>ingle parenthood, same sex couples, traditional, temporarily separated, displaced, child-led/headed, divorced, cohabitating, fostered, grandparents raising children, couples without children, migrants, extended and LGBTQI.</w:t>
      </w:r>
    </w:p>
    <w:p w:rsidR="002813C4" w:rsidRDefault="002813C4" w:rsidP="002813C4">
      <w:pPr>
        <w:jc w:val="center"/>
        <w:rPr>
          <w:sz w:val="28"/>
          <w:lang w:val="id-ID"/>
        </w:rPr>
      </w:pPr>
    </w:p>
    <w:p w:rsidR="002813C4" w:rsidRDefault="002813C4" w:rsidP="002813C4">
      <w:pPr>
        <w:rPr>
          <w:sz w:val="28"/>
          <w:lang w:val="id-ID"/>
        </w:rPr>
      </w:pPr>
      <w:r>
        <w:rPr>
          <w:sz w:val="28"/>
          <w:lang w:val="id-ID"/>
        </w:rPr>
        <w:br w:type="page"/>
      </w:r>
    </w:p>
    <w:p w:rsidR="002813C4" w:rsidRPr="007B0E22" w:rsidRDefault="002813C4" w:rsidP="002813C4">
      <w:pPr>
        <w:jc w:val="center"/>
        <w:rPr>
          <w:sz w:val="28"/>
          <w:lang w:val="id-ID"/>
        </w:rPr>
      </w:pPr>
    </w:p>
    <w:p w:rsidR="002813C4" w:rsidRPr="007B0E22" w:rsidRDefault="002813C4" w:rsidP="002813C4">
      <w:pPr>
        <w:jc w:val="center"/>
        <w:rPr>
          <w:rFonts w:ascii="Times New Roman" w:hAnsi="Times New Roman" w:cs="Times New Roman"/>
          <w:b/>
          <w:sz w:val="32"/>
          <w:szCs w:val="24"/>
        </w:rPr>
      </w:pPr>
      <w:r w:rsidRPr="007B0E22">
        <w:rPr>
          <w:rFonts w:ascii="Times New Roman" w:hAnsi="Times New Roman" w:cs="Times New Roman"/>
          <w:b/>
          <w:i/>
          <w:sz w:val="32"/>
          <w:szCs w:val="24"/>
          <w:u w:val="single"/>
        </w:rPr>
        <w:t xml:space="preserve">Final Recommendations from Thematic Session </w:t>
      </w:r>
      <w:r w:rsidRPr="007B0E22">
        <w:rPr>
          <w:rFonts w:ascii="Times New Roman" w:hAnsi="Times New Roman" w:cs="Times New Roman"/>
          <w:b/>
          <w:i/>
          <w:sz w:val="32"/>
          <w:szCs w:val="24"/>
          <w:u w:val="single"/>
          <w:lang w:val="id-ID"/>
        </w:rPr>
        <w:t>4</w:t>
      </w:r>
      <w:r w:rsidRPr="007B0E22">
        <w:rPr>
          <w:rFonts w:ascii="Times New Roman" w:hAnsi="Times New Roman" w:cs="Times New Roman"/>
          <w:b/>
          <w:i/>
          <w:sz w:val="32"/>
          <w:szCs w:val="24"/>
          <w:u w:val="single"/>
        </w:rPr>
        <w:t>: The right to decent work</w:t>
      </w:r>
    </w:p>
    <w:p w:rsidR="002813C4" w:rsidRPr="007B0E22" w:rsidRDefault="002813C4" w:rsidP="002813C4">
      <w:pPr>
        <w:jc w:val="both"/>
        <w:rPr>
          <w:rFonts w:ascii="Times New Roman" w:hAnsi="Times New Roman" w:cs="Times New Roman"/>
          <w:sz w:val="32"/>
          <w:szCs w:val="24"/>
        </w:rPr>
      </w:pPr>
      <w:r w:rsidRPr="007B0E22">
        <w:rPr>
          <w:rFonts w:ascii="Times New Roman" w:hAnsi="Times New Roman" w:cs="Times New Roman"/>
          <w:sz w:val="32"/>
          <w:szCs w:val="24"/>
        </w:rPr>
        <w:t>Governments should ensure the right to decent work for young people through effective policies and programmes that generate employment, which is stable, safe, secure, non-discriminatory, and provides a decent wage and opportunities for career development.</w:t>
      </w:r>
    </w:p>
    <w:p w:rsidR="002813C4" w:rsidRPr="007B0E22" w:rsidRDefault="002813C4" w:rsidP="002813C4">
      <w:pPr>
        <w:jc w:val="both"/>
        <w:rPr>
          <w:rFonts w:ascii="Times New Roman" w:hAnsi="Times New Roman" w:cs="Times New Roman"/>
          <w:sz w:val="32"/>
          <w:szCs w:val="24"/>
        </w:rPr>
      </w:pPr>
      <w:r w:rsidRPr="007B0E22">
        <w:rPr>
          <w:rFonts w:ascii="Times New Roman" w:hAnsi="Times New Roman" w:cs="Times New Roman"/>
          <w:sz w:val="32"/>
          <w:szCs w:val="24"/>
        </w:rPr>
        <w:t>Governments and all stakeholders should ensure the rights of young people at work are adhered to, including the right to fair hiring, and to join and organize labor unions, consistent with international conventions.</w:t>
      </w:r>
    </w:p>
    <w:p w:rsidR="002813C4" w:rsidRPr="007B0E22" w:rsidRDefault="002813C4" w:rsidP="002813C4">
      <w:pPr>
        <w:jc w:val="both"/>
        <w:rPr>
          <w:rFonts w:ascii="Times New Roman" w:hAnsi="Times New Roman" w:cs="Times New Roman"/>
          <w:b/>
          <w:sz w:val="32"/>
          <w:szCs w:val="24"/>
        </w:rPr>
      </w:pPr>
      <w:r w:rsidRPr="007B0E22">
        <w:rPr>
          <w:rFonts w:ascii="Times New Roman" w:hAnsi="Times New Roman" w:cs="Times New Roman"/>
          <w:b/>
          <w:sz w:val="32"/>
          <w:szCs w:val="24"/>
        </w:rPr>
        <w:t>Meaningful participation</w:t>
      </w:r>
    </w:p>
    <w:p w:rsidR="002813C4" w:rsidRPr="007B0E22" w:rsidRDefault="002813C4" w:rsidP="002813C4">
      <w:pPr>
        <w:jc w:val="both"/>
        <w:rPr>
          <w:rFonts w:ascii="Times New Roman" w:hAnsi="Times New Roman" w:cs="Times New Roman"/>
          <w:sz w:val="32"/>
          <w:szCs w:val="24"/>
        </w:rPr>
      </w:pPr>
      <w:r w:rsidRPr="007B0E22">
        <w:rPr>
          <w:rFonts w:ascii="Times New Roman" w:hAnsi="Times New Roman" w:cs="Times New Roman"/>
          <w:sz w:val="32"/>
          <w:szCs w:val="24"/>
        </w:rPr>
        <w:t>Governments, in equal partnership with the private sector and young people, with special emphasis on marginalized and vulnerable groups, should invest in building the capacities of young people, and in creating an enabling environment for young people to meaningfully participate in all stages of decision making and implementation of rights-based policies and programs on employment.</w:t>
      </w:r>
    </w:p>
    <w:p w:rsidR="002813C4" w:rsidRPr="007B0E22" w:rsidRDefault="002813C4" w:rsidP="002813C4">
      <w:pPr>
        <w:jc w:val="both"/>
        <w:rPr>
          <w:rFonts w:ascii="Times New Roman" w:hAnsi="Times New Roman" w:cs="Times New Roman"/>
          <w:b/>
          <w:sz w:val="32"/>
          <w:szCs w:val="24"/>
        </w:rPr>
      </w:pPr>
      <w:r w:rsidRPr="007B0E22">
        <w:rPr>
          <w:rFonts w:ascii="Times New Roman" w:hAnsi="Times New Roman" w:cs="Times New Roman"/>
          <w:b/>
          <w:sz w:val="32"/>
          <w:szCs w:val="24"/>
        </w:rPr>
        <w:t xml:space="preserve">Investing in people </w:t>
      </w:r>
      <w:r>
        <w:rPr>
          <w:rFonts w:ascii="Times New Roman" w:hAnsi="Times New Roman" w:cs="Times New Roman"/>
          <w:b/>
          <w:sz w:val="32"/>
          <w:szCs w:val="24"/>
        </w:rPr>
        <w:t>and</w:t>
      </w:r>
      <w:r w:rsidRPr="007B0E22">
        <w:rPr>
          <w:rFonts w:ascii="Times New Roman" w:hAnsi="Times New Roman" w:cs="Times New Roman"/>
          <w:b/>
          <w:sz w:val="32"/>
          <w:szCs w:val="24"/>
        </w:rPr>
        <w:t xml:space="preserve"> jobs</w:t>
      </w:r>
    </w:p>
    <w:p w:rsidR="002813C4" w:rsidRPr="007B0E22" w:rsidRDefault="002813C4" w:rsidP="002813C4">
      <w:pPr>
        <w:jc w:val="both"/>
        <w:rPr>
          <w:rFonts w:ascii="Times New Roman" w:hAnsi="Times New Roman" w:cs="Times New Roman"/>
          <w:sz w:val="32"/>
          <w:szCs w:val="24"/>
        </w:rPr>
      </w:pPr>
      <w:r w:rsidRPr="007B0E22">
        <w:rPr>
          <w:rFonts w:ascii="Times New Roman" w:hAnsi="Times New Roman" w:cs="Times New Roman"/>
          <w:sz w:val="32"/>
          <w:szCs w:val="24"/>
        </w:rPr>
        <w:t>Governments should prioritize creation of jobs and a skilled workforce by increased investment including from the private sector through programmes that foster youth entrepreneurship and provide capacity building to young people through (job) trainings</w:t>
      </w:r>
      <w:r>
        <w:rPr>
          <w:rFonts w:ascii="Times New Roman" w:hAnsi="Times New Roman" w:cs="Times New Roman"/>
          <w:sz w:val="32"/>
          <w:szCs w:val="24"/>
        </w:rPr>
        <w:t>,</w:t>
      </w:r>
      <w:r w:rsidRPr="007B0E22">
        <w:rPr>
          <w:rFonts w:ascii="Times New Roman" w:hAnsi="Times New Roman" w:cs="Times New Roman"/>
          <w:sz w:val="32"/>
          <w:szCs w:val="24"/>
        </w:rPr>
        <w:t xml:space="preserve"> using formal and non-formal curricula, education, vocational and employment counseling, quality paid internships, offer social protection, mentoring and expertise sharing so that young people, in </w:t>
      </w:r>
      <w:r w:rsidRPr="007B0E22">
        <w:rPr>
          <w:rFonts w:ascii="Times New Roman" w:hAnsi="Times New Roman" w:cs="Times New Roman"/>
          <w:sz w:val="32"/>
          <w:szCs w:val="24"/>
        </w:rPr>
        <w:lastRenderedPageBreak/>
        <w:t>particular marginalized groups, get the necessary information and skills to access decent work opportunities.</w:t>
      </w:r>
    </w:p>
    <w:p w:rsidR="002813C4" w:rsidRPr="007B0E22" w:rsidRDefault="002813C4" w:rsidP="002813C4">
      <w:pPr>
        <w:jc w:val="both"/>
        <w:rPr>
          <w:rFonts w:ascii="Times New Roman" w:hAnsi="Times New Roman" w:cs="Times New Roman"/>
          <w:b/>
          <w:sz w:val="32"/>
          <w:szCs w:val="24"/>
        </w:rPr>
      </w:pPr>
      <w:r w:rsidRPr="007B0E22">
        <w:rPr>
          <w:rFonts w:ascii="Times New Roman" w:hAnsi="Times New Roman" w:cs="Times New Roman"/>
          <w:b/>
          <w:sz w:val="32"/>
          <w:szCs w:val="24"/>
        </w:rPr>
        <w:t xml:space="preserve">Non-discrimination, equality </w:t>
      </w:r>
      <w:r>
        <w:rPr>
          <w:rFonts w:ascii="Times New Roman" w:hAnsi="Times New Roman" w:cs="Times New Roman"/>
          <w:b/>
          <w:sz w:val="32"/>
          <w:szCs w:val="24"/>
        </w:rPr>
        <w:t>and</w:t>
      </w:r>
      <w:r w:rsidRPr="007B0E22">
        <w:rPr>
          <w:rFonts w:ascii="Times New Roman" w:hAnsi="Times New Roman" w:cs="Times New Roman"/>
          <w:b/>
          <w:sz w:val="32"/>
          <w:szCs w:val="24"/>
        </w:rPr>
        <w:t xml:space="preserve"> gender</w:t>
      </w:r>
    </w:p>
    <w:p w:rsidR="002813C4" w:rsidRPr="007B0E22" w:rsidRDefault="002813C4" w:rsidP="002813C4">
      <w:pPr>
        <w:jc w:val="both"/>
        <w:rPr>
          <w:rFonts w:ascii="Times New Roman" w:hAnsi="Times New Roman" w:cs="Times New Roman"/>
          <w:sz w:val="32"/>
          <w:szCs w:val="24"/>
        </w:rPr>
      </w:pPr>
      <w:r w:rsidRPr="007B0E22">
        <w:rPr>
          <w:rFonts w:ascii="Times New Roman" w:hAnsi="Times New Roman" w:cs="Times New Roman"/>
          <w:sz w:val="32"/>
          <w:szCs w:val="24"/>
        </w:rPr>
        <w:t xml:space="preserve">Governments and international community, in partnership with CSOs, should ensure equal and equitable access to decent work free from discrimination, respectful of diversity, and promoting human development for all young people, in particular young women with children and other vulnerable and marginalized groups*. </w:t>
      </w:r>
    </w:p>
    <w:p w:rsidR="002813C4" w:rsidRPr="007B0E22" w:rsidRDefault="002813C4" w:rsidP="002813C4">
      <w:pPr>
        <w:jc w:val="both"/>
        <w:rPr>
          <w:rFonts w:ascii="Times New Roman" w:hAnsi="Times New Roman" w:cs="Times New Roman"/>
          <w:sz w:val="32"/>
          <w:szCs w:val="24"/>
        </w:rPr>
      </w:pPr>
      <w:r w:rsidRPr="007B0E22">
        <w:rPr>
          <w:rFonts w:ascii="Times New Roman" w:hAnsi="Times New Roman" w:cs="Times New Roman"/>
          <w:sz w:val="32"/>
          <w:szCs w:val="24"/>
        </w:rPr>
        <w:t>Governments should create enabling environments that provide opportunities for young people and diversified jobs that recognize and value their needs and unique skills, perspectives and contributions.</w:t>
      </w:r>
    </w:p>
    <w:p w:rsidR="002813C4" w:rsidRPr="007B0E22" w:rsidRDefault="002813C4" w:rsidP="002813C4">
      <w:pPr>
        <w:jc w:val="both"/>
        <w:rPr>
          <w:rFonts w:ascii="Times New Roman" w:hAnsi="Times New Roman" w:cs="Times New Roman"/>
          <w:sz w:val="32"/>
          <w:szCs w:val="24"/>
        </w:rPr>
      </w:pPr>
      <w:r w:rsidRPr="007B0E22">
        <w:rPr>
          <w:rFonts w:ascii="Times New Roman" w:hAnsi="Times New Roman" w:cs="Times New Roman"/>
          <w:sz w:val="32"/>
          <w:szCs w:val="24"/>
        </w:rPr>
        <w:t xml:space="preserve">Governments should guarantee that anti-discriminatory laws and policies ensure workplace safety and protection from violence for all. Therefore, governments must update existing international conventions against discrimination to include vulnerable and marginalized groups of young people and enforce them. </w:t>
      </w:r>
    </w:p>
    <w:p w:rsidR="002813C4" w:rsidRPr="007B0E22" w:rsidRDefault="002813C4" w:rsidP="002813C4">
      <w:pPr>
        <w:jc w:val="both"/>
        <w:rPr>
          <w:rFonts w:ascii="Times New Roman" w:hAnsi="Times New Roman" w:cs="Times New Roman"/>
          <w:sz w:val="32"/>
          <w:szCs w:val="24"/>
        </w:rPr>
      </w:pPr>
      <w:r w:rsidRPr="007B0E22">
        <w:rPr>
          <w:rFonts w:ascii="Times New Roman" w:hAnsi="Times New Roman" w:cs="Times New Roman"/>
          <w:sz w:val="32"/>
          <w:szCs w:val="24"/>
        </w:rPr>
        <w:t>Governments and the private sector must support young women’s leadership in the workforce, thereby contributing to sustainable development. They must eliminate gender disparities in all sectors and at all levels of the workforce and implement and enforce policies that address discrimination of young women in the labor market, including equal access to a range of educational and employment opportunities, with equal pay.</w:t>
      </w:r>
    </w:p>
    <w:p w:rsidR="002813C4" w:rsidRDefault="002813C4" w:rsidP="002813C4">
      <w:pPr>
        <w:jc w:val="both"/>
        <w:rPr>
          <w:rFonts w:ascii="Times New Roman" w:hAnsi="Times New Roman" w:cs="Times New Roman"/>
          <w:sz w:val="32"/>
          <w:szCs w:val="24"/>
        </w:rPr>
      </w:pPr>
    </w:p>
    <w:p w:rsidR="002813C4" w:rsidRPr="007B0E22" w:rsidRDefault="002813C4" w:rsidP="002813C4">
      <w:pPr>
        <w:jc w:val="both"/>
        <w:rPr>
          <w:rFonts w:ascii="Times New Roman" w:hAnsi="Times New Roman" w:cs="Times New Roman"/>
          <w:sz w:val="32"/>
          <w:szCs w:val="24"/>
        </w:rPr>
      </w:pPr>
    </w:p>
    <w:p w:rsidR="002813C4" w:rsidRPr="007B0E22" w:rsidRDefault="002813C4" w:rsidP="002813C4">
      <w:pPr>
        <w:jc w:val="both"/>
        <w:rPr>
          <w:rFonts w:ascii="Times New Roman" w:hAnsi="Times New Roman" w:cs="Times New Roman"/>
          <w:b/>
          <w:sz w:val="32"/>
          <w:szCs w:val="24"/>
        </w:rPr>
      </w:pPr>
      <w:r w:rsidRPr="007B0E22">
        <w:rPr>
          <w:rFonts w:ascii="Times New Roman" w:hAnsi="Times New Roman" w:cs="Times New Roman"/>
          <w:b/>
          <w:sz w:val="32"/>
          <w:szCs w:val="24"/>
        </w:rPr>
        <w:lastRenderedPageBreak/>
        <w:t xml:space="preserve">National policies </w:t>
      </w:r>
      <w:r>
        <w:rPr>
          <w:rFonts w:ascii="Times New Roman" w:hAnsi="Times New Roman" w:cs="Times New Roman"/>
          <w:b/>
          <w:sz w:val="32"/>
          <w:szCs w:val="24"/>
        </w:rPr>
        <w:t>and</w:t>
      </w:r>
      <w:r w:rsidRPr="007B0E22">
        <w:rPr>
          <w:rFonts w:ascii="Times New Roman" w:hAnsi="Times New Roman" w:cs="Times New Roman"/>
          <w:b/>
          <w:sz w:val="32"/>
          <w:szCs w:val="24"/>
        </w:rPr>
        <w:t xml:space="preserve"> plans</w:t>
      </w:r>
    </w:p>
    <w:p w:rsidR="002813C4" w:rsidRPr="007B0E22" w:rsidRDefault="002813C4" w:rsidP="002813C4">
      <w:pPr>
        <w:jc w:val="both"/>
        <w:rPr>
          <w:rFonts w:ascii="Times New Roman" w:hAnsi="Times New Roman" w:cs="Times New Roman"/>
          <w:sz w:val="32"/>
          <w:szCs w:val="24"/>
        </w:rPr>
      </w:pPr>
      <w:r w:rsidRPr="007B0E22">
        <w:rPr>
          <w:rFonts w:ascii="Times New Roman" w:hAnsi="Times New Roman" w:cs="Times New Roman"/>
          <w:sz w:val="32"/>
          <w:szCs w:val="24"/>
        </w:rPr>
        <w:t>Governments should support and protect marginalized groups by strictly adhering to ILO conventions and standards, particularly those relating to domestic workers, and provision of parental leave.</w:t>
      </w:r>
    </w:p>
    <w:p w:rsidR="002813C4" w:rsidRPr="007B0E22" w:rsidRDefault="002813C4" w:rsidP="002813C4">
      <w:pPr>
        <w:jc w:val="both"/>
        <w:rPr>
          <w:rFonts w:ascii="Times New Roman" w:hAnsi="Times New Roman" w:cs="Times New Roman"/>
          <w:sz w:val="32"/>
          <w:szCs w:val="24"/>
        </w:rPr>
      </w:pPr>
      <w:r w:rsidRPr="007B0E22">
        <w:rPr>
          <w:rFonts w:ascii="Times New Roman" w:hAnsi="Times New Roman" w:cs="Times New Roman"/>
          <w:sz w:val="32"/>
          <w:szCs w:val="24"/>
        </w:rPr>
        <w:t>Governments, in partnership with civil society, the private sector, and employers should implement, monitor and evaluate gender-sensitive, rights- and evidence-based national youth employment policies, commit to financing programmes, and develop legal frameworks to ensure social protection mechanisms</w:t>
      </w:r>
      <w:r>
        <w:rPr>
          <w:rFonts w:ascii="Times New Roman" w:hAnsi="Times New Roman" w:cs="Times New Roman"/>
          <w:sz w:val="32"/>
          <w:szCs w:val="24"/>
        </w:rPr>
        <w:t>,</w:t>
      </w:r>
      <w:r w:rsidRPr="007B0E22">
        <w:rPr>
          <w:rFonts w:ascii="Times New Roman" w:hAnsi="Times New Roman" w:cs="Times New Roman"/>
          <w:sz w:val="32"/>
          <w:szCs w:val="24"/>
        </w:rPr>
        <w:t xml:space="preserve"> including childcare and access to sexual and reproductive health services.</w:t>
      </w:r>
    </w:p>
    <w:p w:rsidR="002813C4" w:rsidRPr="007B0E22" w:rsidRDefault="002813C4" w:rsidP="002813C4">
      <w:pPr>
        <w:jc w:val="both"/>
        <w:rPr>
          <w:rFonts w:ascii="Times New Roman" w:hAnsi="Times New Roman" w:cs="Times New Roman"/>
          <w:sz w:val="32"/>
          <w:szCs w:val="24"/>
        </w:rPr>
      </w:pPr>
      <w:r w:rsidRPr="007B0E22">
        <w:rPr>
          <w:rFonts w:ascii="Times New Roman" w:hAnsi="Times New Roman" w:cs="Times New Roman"/>
          <w:sz w:val="32"/>
          <w:szCs w:val="24"/>
        </w:rPr>
        <w:t>Governments should ensure legal recognition of undocumented workers including migrants, decriminalize sex work, and eliminat</w:t>
      </w:r>
      <w:r>
        <w:rPr>
          <w:rFonts w:ascii="Times New Roman" w:hAnsi="Times New Roman" w:cs="Times New Roman"/>
          <w:sz w:val="32"/>
          <w:szCs w:val="24"/>
        </w:rPr>
        <w:t>e</w:t>
      </w:r>
      <w:r w:rsidRPr="007B0E22">
        <w:rPr>
          <w:rFonts w:ascii="Times New Roman" w:hAnsi="Times New Roman" w:cs="Times New Roman"/>
          <w:sz w:val="32"/>
          <w:szCs w:val="24"/>
        </w:rPr>
        <w:t xml:space="preserve"> mandatory medical checks that are used as a basis for discrimination, especially mandatory HIV, and pregnancy testing in the general protection, respect and fulfillment of the rights of all young people to decent employment.</w:t>
      </w:r>
    </w:p>
    <w:p w:rsidR="002813C4" w:rsidRPr="007B0E22" w:rsidRDefault="002813C4" w:rsidP="002813C4">
      <w:pPr>
        <w:jc w:val="both"/>
        <w:rPr>
          <w:rFonts w:ascii="Times New Roman" w:hAnsi="Times New Roman" w:cs="Times New Roman"/>
          <w:sz w:val="32"/>
          <w:szCs w:val="24"/>
        </w:rPr>
      </w:pPr>
    </w:p>
    <w:p w:rsidR="002813C4" w:rsidRPr="007B0E22" w:rsidRDefault="002813C4" w:rsidP="002813C4">
      <w:pPr>
        <w:jc w:val="both"/>
        <w:rPr>
          <w:rFonts w:ascii="Times New Roman" w:hAnsi="Times New Roman" w:cs="Times New Roman"/>
          <w:sz w:val="32"/>
          <w:szCs w:val="24"/>
        </w:rPr>
      </w:pPr>
      <w:r w:rsidRPr="007B0E22">
        <w:rPr>
          <w:rFonts w:ascii="Times New Roman" w:hAnsi="Times New Roman" w:cs="Times New Roman"/>
          <w:sz w:val="32"/>
          <w:szCs w:val="24"/>
        </w:rPr>
        <w:t>* Including girls, women, young people who are disabled, LGBTQI, living in rural areas, indigenous, afro-descendant, ethnic minorities, out-of-school, sex workers, domestic workers, undocumented workers, living with HIV, in conflict zones, refugees, asylum seekers, migrants, living on the street, working in the informal economy, and deprived of freedom.</w:t>
      </w:r>
    </w:p>
    <w:p w:rsidR="002813C4" w:rsidRPr="007B0E22" w:rsidRDefault="002813C4" w:rsidP="002813C4">
      <w:pPr>
        <w:rPr>
          <w:sz w:val="28"/>
        </w:rPr>
      </w:pPr>
    </w:p>
    <w:p w:rsidR="002813C4" w:rsidRPr="007B0E22" w:rsidRDefault="002813C4" w:rsidP="002813C4">
      <w:pPr>
        <w:rPr>
          <w:sz w:val="28"/>
          <w:lang w:val="id-ID"/>
        </w:rPr>
      </w:pPr>
    </w:p>
    <w:p w:rsidR="002813C4" w:rsidRPr="007B0E22" w:rsidRDefault="002813C4" w:rsidP="002813C4">
      <w:pPr>
        <w:rPr>
          <w:sz w:val="28"/>
          <w:lang w:val="id-ID"/>
        </w:rPr>
      </w:pPr>
    </w:p>
    <w:p w:rsidR="002813C4" w:rsidRPr="007B0E22" w:rsidRDefault="002813C4" w:rsidP="002813C4">
      <w:pPr>
        <w:jc w:val="center"/>
        <w:rPr>
          <w:rFonts w:ascii="Times New Roman" w:hAnsi="Times New Roman" w:cs="Times New Roman"/>
          <w:b/>
          <w:i/>
          <w:sz w:val="32"/>
          <w:szCs w:val="24"/>
          <w:u w:val="single"/>
        </w:rPr>
      </w:pPr>
      <w:r w:rsidRPr="007B0E22">
        <w:rPr>
          <w:rFonts w:ascii="Times New Roman" w:hAnsi="Times New Roman" w:cs="Times New Roman"/>
          <w:b/>
          <w:i/>
          <w:sz w:val="32"/>
          <w:szCs w:val="24"/>
          <w:u w:val="single"/>
        </w:rPr>
        <w:t xml:space="preserve">Final Recommendations from Thematic Session </w:t>
      </w:r>
      <w:r w:rsidRPr="007B0E22">
        <w:rPr>
          <w:rFonts w:ascii="Times New Roman" w:hAnsi="Times New Roman" w:cs="Times New Roman"/>
          <w:b/>
          <w:i/>
          <w:sz w:val="32"/>
          <w:szCs w:val="24"/>
          <w:u w:val="single"/>
          <w:lang w:val="id-ID"/>
        </w:rPr>
        <w:t>5</w:t>
      </w:r>
      <w:r w:rsidRPr="007B0E22">
        <w:rPr>
          <w:rFonts w:ascii="Times New Roman" w:hAnsi="Times New Roman" w:cs="Times New Roman"/>
          <w:b/>
          <w:i/>
          <w:sz w:val="32"/>
          <w:szCs w:val="24"/>
          <w:u w:val="single"/>
        </w:rPr>
        <w:t>: Leadership and Meaningful Youth Participation</w:t>
      </w:r>
    </w:p>
    <w:p w:rsidR="002813C4" w:rsidRPr="007B0E22" w:rsidRDefault="002813C4" w:rsidP="002813C4">
      <w:pPr>
        <w:jc w:val="both"/>
        <w:rPr>
          <w:rFonts w:ascii="Times New Roman" w:hAnsi="Times New Roman" w:cs="Times New Roman"/>
          <w:b/>
          <w:sz w:val="32"/>
          <w:szCs w:val="24"/>
          <w:u w:val="single"/>
        </w:rPr>
      </w:pPr>
    </w:p>
    <w:p w:rsidR="002813C4" w:rsidRPr="007B0E22" w:rsidRDefault="002813C4" w:rsidP="002813C4">
      <w:pPr>
        <w:jc w:val="both"/>
        <w:rPr>
          <w:rFonts w:ascii="Times New Roman" w:hAnsi="Times New Roman" w:cs="Times New Roman"/>
          <w:sz w:val="32"/>
          <w:szCs w:val="24"/>
        </w:rPr>
      </w:pPr>
      <w:r w:rsidRPr="007B0E22">
        <w:rPr>
          <w:rFonts w:ascii="Times New Roman" w:hAnsi="Times New Roman" w:cs="Times New Roman"/>
          <w:sz w:val="32"/>
          <w:szCs w:val="24"/>
        </w:rPr>
        <w:t xml:space="preserve">Governments must acknowledge that young people’s participation is a pre-condition for sustainable development. Young people refer to diverse groups* that are (but not limited to) Young People Living with HIV, LGBTQI, indigenous, afro-descendants, persons with disabilities, marginalized ethnicities, religious minorities, migrants that are documented and undocumented, drug users, disadvantaged economic and social groups, young parents, young women, men who have sex with men, refugees, migrants, young people in conflict and emergency situations, pregnant girls, dropouts, displaced people, language minorities, asylum seekers, living on the streets, working in the informal economy, adolescent girls, sex workers and deprived of freedom amongst others.  </w:t>
      </w:r>
    </w:p>
    <w:p w:rsidR="002813C4" w:rsidRPr="007B0E22" w:rsidRDefault="002813C4" w:rsidP="002813C4">
      <w:pPr>
        <w:jc w:val="both"/>
        <w:rPr>
          <w:rFonts w:ascii="Times New Roman" w:hAnsi="Times New Roman" w:cs="Times New Roman"/>
          <w:b/>
          <w:sz w:val="32"/>
          <w:szCs w:val="24"/>
        </w:rPr>
      </w:pPr>
      <w:r w:rsidRPr="007B0E22">
        <w:rPr>
          <w:rFonts w:ascii="Times New Roman" w:hAnsi="Times New Roman" w:cs="Times New Roman"/>
          <w:b/>
          <w:sz w:val="32"/>
          <w:szCs w:val="24"/>
        </w:rPr>
        <w:t xml:space="preserve">Participation by all </w:t>
      </w:r>
      <w:r>
        <w:rPr>
          <w:rFonts w:ascii="Times New Roman" w:hAnsi="Times New Roman" w:cs="Times New Roman"/>
          <w:b/>
          <w:sz w:val="32"/>
          <w:szCs w:val="24"/>
        </w:rPr>
        <w:t>y</w:t>
      </w:r>
      <w:r w:rsidRPr="007B0E22">
        <w:rPr>
          <w:rFonts w:ascii="Times New Roman" w:hAnsi="Times New Roman" w:cs="Times New Roman"/>
          <w:b/>
          <w:sz w:val="32"/>
          <w:szCs w:val="24"/>
        </w:rPr>
        <w:t xml:space="preserve">oung </w:t>
      </w:r>
      <w:r>
        <w:rPr>
          <w:rFonts w:ascii="Times New Roman" w:hAnsi="Times New Roman" w:cs="Times New Roman"/>
          <w:b/>
          <w:sz w:val="32"/>
          <w:szCs w:val="24"/>
        </w:rPr>
        <w:t>p</w:t>
      </w:r>
      <w:r w:rsidRPr="007B0E22">
        <w:rPr>
          <w:rFonts w:ascii="Times New Roman" w:hAnsi="Times New Roman" w:cs="Times New Roman"/>
          <w:b/>
          <w:sz w:val="32"/>
          <w:szCs w:val="24"/>
        </w:rPr>
        <w:t>eople</w:t>
      </w:r>
    </w:p>
    <w:p w:rsidR="002813C4" w:rsidRPr="007B0E22" w:rsidRDefault="002813C4" w:rsidP="002813C4">
      <w:pPr>
        <w:jc w:val="both"/>
        <w:rPr>
          <w:rFonts w:ascii="Times New Roman" w:hAnsi="Times New Roman" w:cs="Times New Roman"/>
          <w:sz w:val="32"/>
          <w:szCs w:val="24"/>
        </w:rPr>
      </w:pPr>
      <w:r w:rsidRPr="007B0E22">
        <w:rPr>
          <w:rFonts w:ascii="Times New Roman" w:hAnsi="Times New Roman" w:cs="Times New Roman"/>
          <w:sz w:val="32"/>
          <w:szCs w:val="24"/>
        </w:rPr>
        <w:t xml:space="preserve">Governments, in equal partnership with the private sector and young people; with special emphasis on marginalized and vulnerable groups*, should invest in building the capacities of young people, and creating an enabling environment for them to meaningfully participate in all stages of decision-making and the implementation of rights-based policies and programs. Governments must ensure the right to legal protection for young people to freely express their opinion and organize. </w:t>
      </w:r>
    </w:p>
    <w:p w:rsidR="002813C4" w:rsidRPr="007B0E22" w:rsidRDefault="002813C4" w:rsidP="002813C4">
      <w:pPr>
        <w:jc w:val="both"/>
        <w:rPr>
          <w:rFonts w:ascii="Times New Roman" w:hAnsi="Times New Roman" w:cs="Times New Roman"/>
          <w:sz w:val="32"/>
          <w:szCs w:val="24"/>
        </w:rPr>
      </w:pPr>
      <w:r w:rsidRPr="007B0E22">
        <w:rPr>
          <w:rFonts w:ascii="Times New Roman" w:hAnsi="Times New Roman" w:cs="Times New Roman"/>
          <w:sz w:val="32"/>
          <w:szCs w:val="24"/>
        </w:rPr>
        <w:lastRenderedPageBreak/>
        <w:t xml:space="preserve">Governments, civil society organizations and all other relevant stakeholders must ensure and monitor, in equal partnership with young people, through effective and gender-sensitive policies and resources, equal access to meaningful participation in local, national and international decision-making forums; in a safe, non-discriminatory, democratic environment, in all geographic areas, with particular attention paid to conflict and post-conflict situations, including vulnerable and marginalized groups*. </w:t>
      </w:r>
    </w:p>
    <w:p w:rsidR="002813C4" w:rsidRPr="007B0E22" w:rsidRDefault="002813C4" w:rsidP="002813C4">
      <w:pPr>
        <w:jc w:val="both"/>
        <w:rPr>
          <w:rFonts w:ascii="Times New Roman" w:hAnsi="Times New Roman" w:cs="Times New Roman"/>
          <w:b/>
          <w:sz w:val="32"/>
          <w:szCs w:val="24"/>
        </w:rPr>
      </w:pPr>
      <w:r w:rsidRPr="007B0E22">
        <w:rPr>
          <w:rFonts w:ascii="Times New Roman" w:hAnsi="Times New Roman" w:cs="Times New Roman"/>
          <w:b/>
          <w:sz w:val="32"/>
          <w:szCs w:val="24"/>
        </w:rPr>
        <w:t>Accountability</w:t>
      </w:r>
    </w:p>
    <w:p w:rsidR="002813C4" w:rsidRPr="007B0E22" w:rsidRDefault="002813C4" w:rsidP="002813C4">
      <w:pPr>
        <w:jc w:val="both"/>
        <w:rPr>
          <w:rFonts w:ascii="Times New Roman" w:hAnsi="Times New Roman" w:cs="Times New Roman"/>
          <w:sz w:val="32"/>
          <w:szCs w:val="24"/>
        </w:rPr>
      </w:pPr>
      <w:r w:rsidRPr="007B0E22">
        <w:rPr>
          <w:rFonts w:ascii="Times New Roman" w:hAnsi="Times New Roman" w:cs="Times New Roman"/>
          <w:sz w:val="32"/>
          <w:szCs w:val="24"/>
        </w:rPr>
        <w:t xml:space="preserve">Governments should ensure that young people have meaningful participation in the allocation of resources at the local and national levels, and the creation of policies that respect, protect and fulfill their human rights.  </w:t>
      </w:r>
    </w:p>
    <w:p w:rsidR="002813C4" w:rsidRPr="007B0E22" w:rsidRDefault="002813C4" w:rsidP="002813C4">
      <w:pPr>
        <w:jc w:val="both"/>
        <w:rPr>
          <w:rFonts w:ascii="Times New Roman" w:hAnsi="Times New Roman" w:cs="Times New Roman"/>
          <w:sz w:val="32"/>
          <w:szCs w:val="24"/>
        </w:rPr>
      </w:pPr>
      <w:r w:rsidRPr="007B0E22">
        <w:rPr>
          <w:rFonts w:ascii="Times New Roman" w:hAnsi="Times New Roman" w:cs="Times New Roman"/>
          <w:sz w:val="32"/>
          <w:szCs w:val="24"/>
        </w:rPr>
        <w:t xml:space="preserve">Governments, UN and other international institutions must develop monitoring and evaluation mechanisms for existing global recommendations on youth issues including meaningful youth participation. </w:t>
      </w:r>
    </w:p>
    <w:p w:rsidR="002813C4" w:rsidRPr="007B0E22" w:rsidRDefault="002813C4" w:rsidP="002813C4">
      <w:pPr>
        <w:jc w:val="both"/>
        <w:rPr>
          <w:rFonts w:ascii="Times New Roman" w:hAnsi="Times New Roman" w:cs="Times New Roman"/>
          <w:sz w:val="32"/>
          <w:szCs w:val="24"/>
        </w:rPr>
      </w:pPr>
      <w:r w:rsidRPr="007B0E22">
        <w:rPr>
          <w:rFonts w:ascii="Times New Roman" w:hAnsi="Times New Roman" w:cs="Times New Roman"/>
          <w:sz w:val="32"/>
          <w:szCs w:val="24"/>
        </w:rPr>
        <w:t xml:space="preserve">Young people with access to decision-making spaces must be responsible and accountable to their own organizations and their own constituencies.  </w:t>
      </w:r>
    </w:p>
    <w:p w:rsidR="002813C4" w:rsidRPr="007B0E22" w:rsidRDefault="002813C4" w:rsidP="002813C4">
      <w:pPr>
        <w:jc w:val="both"/>
        <w:rPr>
          <w:rFonts w:ascii="Times New Roman" w:hAnsi="Times New Roman" w:cs="Times New Roman"/>
          <w:b/>
          <w:sz w:val="32"/>
          <w:szCs w:val="24"/>
        </w:rPr>
      </w:pPr>
      <w:r w:rsidRPr="007B0E22">
        <w:rPr>
          <w:rFonts w:ascii="Times New Roman" w:hAnsi="Times New Roman" w:cs="Times New Roman"/>
          <w:b/>
          <w:sz w:val="32"/>
          <w:szCs w:val="24"/>
        </w:rPr>
        <w:t xml:space="preserve">Funding, </w:t>
      </w:r>
      <w:r>
        <w:rPr>
          <w:rFonts w:ascii="Times New Roman" w:hAnsi="Times New Roman" w:cs="Times New Roman"/>
          <w:b/>
          <w:sz w:val="32"/>
          <w:szCs w:val="24"/>
        </w:rPr>
        <w:t>e</w:t>
      </w:r>
      <w:r w:rsidRPr="007B0E22">
        <w:rPr>
          <w:rFonts w:ascii="Times New Roman" w:hAnsi="Times New Roman" w:cs="Times New Roman"/>
          <w:b/>
          <w:sz w:val="32"/>
          <w:szCs w:val="24"/>
        </w:rPr>
        <w:t xml:space="preserve">mpowerment and </w:t>
      </w:r>
      <w:r>
        <w:rPr>
          <w:rFonts w:ascii="Times New Roman" w:hAnsi="Times New Roman" w:cs="Times New Roman"/>
          <w:b/>
          <w:sz w:val="32"/>
          <w:szCs w:val="24"/>
        </w:rPr>
        <w:t>c</w:t>
      </w:r>
      <w:r w:rsidRPr="007B0E22">
        <w:rPr>
          <w:rFonts w:ascii="Times New Roman" w:hAnsi="Times New Roman" w:cs="Times New Roman"/>
          <w:b/>
          <w:sz w:val="32"/>
          <w:szCs w:val="24"/>
        </w:rPr>
        <w:t xml:space="preserve">apacity </w:t>
      </w:r>
      <w:r>
        <w:rPr>
          <w:rFonts w:ascii="Times New Roman" w:hAnsi="Times New Roman" w:cs="Times New Roman"/>
          <w:b/>
          <w:sz w:val="32"/>
          <w:szCs w:val="24"/>
        </w:rPr>
        <w:t>b</w:t>
      </w:r>
      <w:r w:rsidRPr="007B0E22">
        <w:rPr>
          <w:rFonts w:ascii="Times New Roman" w:hAnsi="Times New Roman" w:cs="Times New Roman"/>
          <w:b/>
          <w:sz w:val="32"/>
          <w:szCs w:val="24"/>
        </w:rPr>
        <w:t xml:space="preserve">uilding  </w:t>
      </w:r>
    </w:p>
    <w:p w:rsidR="002813C4" w:rsidRPr="007B0E22" w:rsidRDefault="002813C4" w:rsidP="002813C4">
      <w:pPr>
        <w:jc w:val="both"/>
        <w:rPr>
          <w:rFonts w:ascii="Times New Roman" w:hAnsi="Times New Roman" w:cs="Times New Roman"/>
          <w:sz w:val="32"/>
          <w:szCs w:val="24"/>
        </w:rPr>
      </w:pPr>
      <w:r w:rsidRPr="007B0E22">
        <w:rPr>
          <w:rFonts w:ascii="Times New Roman" w:hAnsi="Times New Roman" w:cs="Times New Roman"/>
          <w:sz w:val="32"/>
          <w:szCs w:val="24"/>
        </w:rPr>
        <w:t xml:space="preserve">We call on governments, civil society organizations, UN agencies, the private sector, young people and other stakeholders to strengthen, fund and empower organizations by building sustainable youth capacity for participation and leadership. Sustainable youth capacity requires access to information, resources, civic education, technical </w:t>
      </w:r>
      <w:r w:rsidRPr="007B0E22">
        <w:rPr>
          <w:rFonts w:ascii="Times New Roman" w:hAnsi="Times New Roman" w:cs="Times New Roman"/>
          <w:sz w:val="32"/>
          <w:szCs w:val="24"/>
        </w:rPr>
        <w:lastRenderedPageBreak/>
        <w:t xml:space="preserve">and entrepreneurial skills, to develop, implement, monitor, and evaluate budgets, policies, programs and other decision making processes  </w:t>
      </w:r>
    </w:p>
    <w:p w:rsidR="002813C4" w:rsidRPr="007B0E22" w:rsidRDefault="002813C4" w:rsidP="002813C4">
      <w:pPr>
        <w:jc w:val="both"/>
        <w:rPr>
          <w:rFonts w:ascii="Times New Roman" w:hAnsi="Times New Roman" w:cs="Times New Roman"/>
          <w:sz w:val="32"/>
          <w:szCs w:val="24"/>
        </w:rPr>
      </w:pPr>
      <w:r w:rsidRPr="007B0E22">
        <w:rPr>
          <w:rFonts w:ascii="Times New Roman" w:hAnsi="Times New Roman" w:cs="Times New Roman"/>
          <w:sz w:val="32"/>
          <w:szCs w:val="24"/>
        </w:rPr>
        <w:t xml:space="preserve">Governments, UN agencies, international organizations and private institutions must invest in increasing the use of all forms of media and ICT as platforms to develop awareness and capacity building for young people. </w:t>
      </w:r>
    </w:p>
    <w:p w:rsidR="002813C4" w:rsidRPr="007B0E22" w:rsidRDefault="002813C4" w:rsidP="002813C4">
      <w:pPr>
        <w:jc w:val="both"/>
        <w:rPr>
          <w:rFonts w:ascii="Times New Roman" w:hAnsi="Times New Roman" w:cs="Times New Roman"/>
          <w:sz w:val="32"/>
          <w:szCs w:val="24"/>
        </w:rPr>
      </w:pPr>
      <w:r w:rsidRPr="007B0E22">
        <w:rPr>
          <w:rFonts w:ascii="Times New Roman" w:hAnsi="Times New Roman" w:cs="Times New Roman"/>
          <w:sz w:val="32"/>
          <w:szCs w:val="24"/>
        </w:rPr>
        <w:t xml:space="preserve">Governments and CSOs should facilitate access to education, information, and financing of programs and the capacity building of young people.   </w:t>
      </w:r>
    </w:p>
    <w:p w:rsidR="002813C4" w:rsidRPr="007B0E22" w:rsidRDefault="002813C4" w:rsidP="002813C4">
      <w:pPr>
        <w:jc w:val="both"/>
        <w:rPr>
          <w:rFonts w:ascii="Times New Roman" w:hAnsi="Times New Roman" w:cs="Times New Roman"/>
          <w:b/>
          <w:sz w:val="32"/>
          <w:szCs w:val="24"/>
        </w:rPr>
      </w:pPr>
      <w:r w:rsidRPr="007B0E22">
        <w:rPr>
          <w:rFonts w:ascii="Times New Roman" w:hAnsi="Times New Roman" w:cs="Times New Roman"/>
          <w:b/>
          <w:sz w:val="32"/>
          <w:szCs w:val="24"/>
        </w:rPr>
        <w:t xml:space="preserve">Leadership </w:t>
      </w:r>
    </w:p>
    <w:p w:rsidR="002813C4" w:rsidRPr="007B0E22" w:rsidRDefault="002813C4" w:rsidP="002813C4">
      <w:pPr>
        <w:jc w:val="both"/>
        <w:rPr>
          <w:rFonts w:ascii="Times New Roman" w:hAnsi="Times New Roman" w:cs="Times New Roman"/>
          <w:sz w:val="32"/>
          <w:szCs w:val="24"/>
        </w:rPr>
      </w:pPr>
      <w:r w:rsidRPr="007B0E22">
        <w:rPr>
          <w:rFonts w:ascii="Times New Roman" w:hAnsi="Times New Roman" w:cs="Times New Roman"/>
          <w:sz w:val="32"/>
          <w:szCs w:val="24"/>
        </w:rPr>
        <w:t xml:space="preserve">Young people should show unity, transparency, accountability, and responsibility in their initiatives at national, regional and international levels. </w:t>
      </w:r>
    </w:p>
    <w:p w:rsidR="002813C4" w:rsidRPr="007B0E22" w:rsidRDefault="002813C4" w:rsidP="002813C4">
      <w:pPr>
        <w:jc w:val="both"/>
        <w:rPr>
          <w:rFonts w:ascii="Times New Roman" w:hAnsi="Times New Roman" w:cs="Times New Roman"/>
          <w:sz w:val="32"/>
          <w:szCs w:val="24"/>
        </w:rPr>
      </w:pPr>
      <w:r w:rsidRPr="007B0E22">
        <w:rPr>
          <w:rFonts w:ascii="Times New Roman" w:hAnsi="Times New Roman" w:cs="Times New Roman"/>
          <w:sz w:val="32"/>
          <w:szCs w:val="24"/>
        </w:rPr>
        <w:t xml:space="preserve">Young people should take upon themselves the task of mobilizing and selecting representatives in National Youth Councils and Youth Parliaments, promoting themes (leadership, participation and volunteerism) in a manner that meets their needs and aspirations. </w:t>
      </w:r>
    </w:p>
    <w:p w:rsidR="002813C4" w:rsidRPr="007B0E22" w:rsidRDefault="002813C4" w:rsidP="002813C4">
      <w:pPr>
        <w:jc w:val="both"/>
        <w:rPr>
          <w:rFonts w:ascii="Times New Roman" w:hAnsi="Times New Roman" w:cs="Times New Roman"/>
          <w:b/>
          <w:sz w:val="32"/>
          <w:szCs w:val="24"/>
        </w:rPr>
      </w:pPr>
      <w:r w:rsidRPr="007B0E22">
        <w:rPr>
          <w:rFonts w:ascii="Times New Roman" w:hAnsi="Times New Roman" w:cs="Times New Roman"/>
          <w:b/>
          <w:sz w:val="32"/>
          <w:szCs w:val="24"/>
        </w:rPr>
        <w:t xml:space="preserve">Spaces and </w:t>
      </w:r>
      <w:r>
        <w:rPr>
          <w:rFonts w:ascii="Times New Roman" w:hAnsi="Times New Roman" w:cs="Times New Roman"/>
          <w:b/>
          <w:sz w:val="32"/>
          <w:szCs w:val="24"/>
        </w:rPr>
        <w:t>l</w:t>
      </w:r>
      <w:r w:rsidRPr="007B0E22">
        <w:rPr>
          <w:rFonts w:ascii="Times New Roman" w:hAnsi="Times New Roman" w:cs="Times New Roman"/>
          <w:b/>
          <w:sz w:val="32"/>
          <w:szCs w:val="24"/>
        </w:rPr>
        <w:t xml:space="preserve">evels of </w:t>
      </w:r>
      <w:r>
        <w:rPr>
          <w:rFonts w:ascii="Times New Roman" w:hAnsi="Times New Roman" w:cs="Times New Roman"/>
          <w:b/>
          <w:sz w:val="32"/>
          <w:szCs w:val="24"/>
        </w:rPr>
        <w:t>p</w:t>
      </w:r>
      <w:r w:rsidRPr="007B0E22">
        <w:rPr>
          <w:rFonts w:ascii="Times New Roman" w:hAnsi="Times New Roman" w:cs="Times New Roman"/>
          <w:b/>
          <w:sz w:val="32"/>
          <w:szCs w:val="24"/>
        </w:rPr>
        <w:t>articipation</w:t>
      </w:r>
    </w:p>
    <w:p w:rsidR="002813C4" w:rsidRPr="007B0E22" w:rsidRDefault="002813C4" w:rsidP="002813C4">
      <w:pPr>
        <w:jc w:val="both"/>
        <w:rPr>
          <w:rFonts w:ascii="Times New Roman" w:hAnsi="Times New Roman" w:cs="Times New Roman"/>
          <w:sz w:val="32"/>
          <w:szCs w:val="24"/>
        </w:rPr>
      </w:pPr>
      <w:r w:rsidRPr="007B0E22">
        <w:rPr>
          <w:rFonts w:ascii="Times New Roman" w:hAnsi="Times New Roman" w:cs="Times New Roman"/>
          <w:sz w:val="32"/>
          <w:szCs w:val="24"/>
        </w:rPr>
        <w:t xml:space="preserve">Governments and international organizations are urged to undertake political reform to include young people in policy-making and implementation, regardless of socio-economic and cultural background, in line with international human rights standards, and should remove legal, policy and regulatory barriers that hinder the meaningful participation and empowerment of young people to exercise and claim their rights. </w:t>
      </w:r>
    </w:p>
    <w:p w:rsidR="002813C4" w:rsidRPr="007B0E22" w:rsidRDefault="002813C4" w:rsidP="002813C4">
      <w:pPr>
        <w:jc w:val="both"/>
        <w:rPr>
          <w:rFonts w:ascii="Times New Roman" w:hAnsi="Times New Roman" w:cs="Times New Roman"/>
          <w:sz w:val="32"/>
          <w:szCs w:val="24"/>
        </w:rPr>
      </w:pPr>
      <w:r w:rsidRPr="007B0E22">
        <w:rPr>
          <w:rFonts w:ascii="Times New Roman" w:hAnsi="Times New Roman" w:cs="Times New Roman"/>
          <w:sz w:val="32"/>
          <w:szCs w:val="24"/>
        </w:rPr>
        <w:lastRenderedPageBreak/>
        <w:t xml:space="preserve">National and Local-Level Governments, UN agencies, international organizations and private institutions must ensure the meaningful participation of young people at all levels of policy and program development, implementation, monitoring and evaluation without discrimination, coercion, or violence and in equal partnership; support the networking of youth-led organizations and movements at the regional and global levels; and establish structures and systems that promote the civil rights of young people, such as youth councils, youth-led organizations and movements.  </w:t>
      </w:r>
    </w:p>
    <w:p w:rsidR="002813C4" w:rsidRPr="007B0E22" w:rsidRDefault="002813C4" w:rsidP="002813C4">
      <w:pPr>
        <w:jc w:val="both"/>
        <w:rPr>
          <w:rFonts w:ascii="Times New Roman" w:hAnsi="Times New Roman" w:cs="Times New Roman"/>
          <w:sz w:val="32"/>
          <w:szCs w:val="24"/>
        </w:rPr>
      </w:pPr>
      <w:r w:rsidRPr="007B0E22">
        <w:rPr>
          <w:rFonts w:ascii="Times New Roman" w:hAnsi="Times New Roman" w:cs="Times New Roman"/>
          <w:sz w:val="32"/>
          <w:szCs w:val="24"/>
        </w:rPr>
        <w:t xml:space="preserve">The United Nations should appoint a young Special Advisor on youth without delay; employ more young people; and urge member states to have youth representatives in their delegations.  </w:t>
      </w:r>
    </w:p>
    <w:p w:rsidR="002813C4" w:rsidRPr="007B0E22" w:rsidRDefault="002813C4" w:rsidP="002813C4">
      <w:pPr>
        <w:spacing w:after="0"/>
        <w:jc w:val="both"/>
        <w:rPr>
          <w:rFonts w:ascii="Times New Roman" w:hAnsi="Times New Roman" w:cs="Times New Roman"/>
          <w:sz w:val="32"/>
          <w:szCs w:val="24"/>
        </w:rPr>
      </w:pPr>
      <w:r w:rsidRPr="007B0E22">
        <w:rPr>
          <w:rFonts w:ascii="Times New Roman" w:hAnsi="Times New Roman" w:cs="Times New Roman"/>
          <w:sz w:val="32"/>
          <w:szCs w:val="24"/>
        </w:rPr>
        <w:t>National Level Governments should appoint an independent Youth Minister with an appropriate age limit; institute democratically elected youth parliaments that feed into national parliaments; institute a political representation quota with active recruitment and mentoring for young people; financially and institutionally support youth policies through youth led processes, and not as volunteers alone.</w:t>
      </w:r>
    </w:p>
    <w:p w:rsidR="002813C4" w:rsidRPr="007B0E22" w:rsidRDefault="002813C4" w:rsidP="002813C4">
      <w:pPr>
        <w:spacing w:after="0"/>
        <w:jc w:val="both"/>
        <w:rPr>
          <w:rFonts w:ascii="Times New Roman" w:hAnsi="Times New Roman" w:cs="Times New Roman"/>
          <w:sz w:val="32"/>
          <w:szCs w:val="24"/>
        </w:rPr>
      </w:pPr>
    </w:p>
    <w:p w:rsidR="002813C4" w:rsidRPr="007B0E22" w:rsidRDefault="002813C4" w:rsidP="002813C4">
      <w:pPr>
        <w:spacing w:after="0"/>
        <w:jc w:val="both"/>
        <w:rPr>
          <w:rFonts w:ascii="Times New Roman" w:hAnsi="Times New Roman" w:cs="Times New Roman"/>
          <w:sz w:val="32"/>
          <w:szCs w:val="24"/>
          <w:highlight w:val="yellow"/>
        </w:rPr>
      </w:pPr>
      <w:r w:rsidRPr="007B0E22">
        <w:rPr>
          <w:rFonts w:ascii="Times New Roman" w:hAnsi="Times New Roman" w:cs="Times New Roman"/>
          <w:sz w:val="32"/>
          <w:szCs w:val="24"/>
        </w:rPr>
        <w:t>National Level Governments should ensure that the political representation of young people is proportionate to their numbers, with special focus on young women and youth belonging to vulnerable groups*.</w:t>
      </w:r>
      <w:r w:rsidRPr="007B0E22">
        <w:rPr>
          <w:rFonts w:ascii="Times New Roman" w:hAnsi="Times New Roman" w:cs="Times New Roman"/>
          <w:sz w:val="32"/>
          <w:szCs w:val="24"/>
          <w:highlight w:val="yellow"/>
        </w:rPr>
        <w:t xml:space="preserve">  </w:t>
      </w:r>
    </w:p>
    <w:p w:rsidR="002813C4" w:rsidRPr="007B0E22" w:rsidRDefault="002813C4" w:rsidP="002813C4">
      <w:pPr>
        <w:spacing w:after="0"/>
        <w:jc w:val="both"/>
        <w:rPr>
          <w:rFonts w:ascii="Times New Roman" w:hAnsi="Times New Roman" w:cs="Times New Roman"/>
          <w:sz w:val="32"/>
          <w:szCs w:val="24"/>
        </w:rPr>
      </w:pPr>
    </w:p>
    <w:p w:rsidR="002813C4" w:rsidRPr="007B0E22" w:rsidRDefault="002813C4" w:rsidP="002813C4">
      <w:pPr>
        <w:spacing w:after="0"/>
        <w:jc w:val="both"/>
        <w:rPr>
          <w:rFonts w:ascii="Times New Roman" w:hAnsi="Times New Roman" w:cs="Times New Roman"/>
          <w:sz w:val="32"/>
          <w:szCs w:val="24"/>
        </w:rPr>
      </w:pPr>
      <w:r w:rsidRPr="007B0E22">
        <w:rPr>
          <w:rFonts w:ascii="Times New Roman" w:hAnsi="Times New Roman" w:cs="Times New Roman"/>
          <w:sz w:val="32"/>
          <w:szCs w:val="24"/>
        </w:rPr>
        <w:t xml:space="preserve">Local Level Governments should establish and support youth councils; and provide youth councils with decision-making space within governments. </w:t>
      </w:r>
    </w:p>
    <w:p w:rsidR="002813C4" w:rsidRPr="007B0E22" w:rsidRDefault="002813C4" w:rsidP="002813C4">
      <w:pPr>
        <w:spacing w:after="0"/>
        <w:jc w:val="both"/>
        <w:rPr>
          <w:rFonts w:ascii="Times New Roman" w:hAnsi="Times New Roman" w:cs="Times New Roman"/>
          <w:sz w:val="32"/>
          <w:szCs w:val="24"/>
        </w:rPr>
      </w:pPr>
    </w:p>
    <w:p w:rsidR="002813C4" w:rsidRPr="007B0E22" w:rsidRDefault="002813C4" w:rsidP="002813C4">
      <w:pPr>
        <w:jc w:val="both"/>
        <w:rPr>
          <w:rFonts w:ascii="Times New Roman" w:hAnsi="Times New Roman" w:cs="Times New Roman"/>
          <w:sz w:val="32"/>
          <w:szCs w:val="24"/>
          <w:lang w:val="id-ID"/>
        </w:rPr>
      </w:pPr>
      <w:r w:rsidRPr="007B0E22">
        <w:rPr>
          <w:rFonts w:ascii="Times New Roman" w:hAnsi="Times New Roman" w:cs="Times New Roman"/>
          <w:sz w:val="32"/>
          <w:szCs w:val="24"/>
        </w:rPr>
        <w:lastRenderedPageBreak/>
        <w:t xml:space="preserve">Governments and international bodies should create new and effective channels of social and political participation for civil society and youth organizations. </w:t>
      </w:r>
    </w:p>
    <w:p w:rsidR="002813C4" w:rsidRPr="007B0E22" w:rsidRDefault="002813C4" w:rsidP="002813C4">
      <w:pPr>
        <w:rPr>
          <w:sz w:val="28"/>
          <w:lang w:val="id-ID"/>
        </w:rPr>
      </w:pPr>
    </w:p>
    <w:p w:rsidR="00FD3470" w:rsidRPr="002813C4" w:rsidRDefault="00FD3470">
      <w:pPr>
        <w:rPr>
          <w:lang w:val="id-ID"/>
        </w:rPr>
      </w:pPr>
    </w:p>
    <w:sectPr w:rsidR="00FD3470" w:rsidRPr="002813C4" w:rsidSect="00D46479">
      <w:headerReference w:type="default" r:id="rId6"/>
      <w:footerReference w:type="default" r:id="rI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6582688"/>
      <w:docPartObj>
        <w:docPartGallery w:val="Page Numbers (Bottom of Page)"/>
        <w:docPartUnique/>
      </w:docPartObj>
    </w:sdtPr>
    <w:sdtEndPr>
      <w:rPr>
        <w:noProof/>
      </w:rPr>
    </w:sdtEndPr>
    <w:sdtContent>
      <w:p w:rsidR="007B0E22" w:rsidRDefault="002813C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7B0E22" w:rsidRDefault="002813C4">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DCC" w:rsidRDefault="002813C4">
    <w:pPr>
      <w:pStyle w:val="Header"/>
    </w:pPr>
    <w:r>
      <w:ptab w:relativeTo="margin" w:alignment="center" w:leader="none"/>
    </w:r>
    <w:r w:rsidRPr="006C1D87">
      <w:rPr>
        <w:noProof/>
      </w:rPr>
      <w:drawing>
        <wp:inline distT="0" distB="0" distL="0" distR="0" wp14:anchorId="67EE3DEA" wp14:editId="39CA2B74">
          <wp:extent cx="2969971" cy="1085499"/>
          <wp:effectExtent l="0" t="0" r="190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srcRect/>
                  <a:stretch>
                    <a:fillRect/>
                  </a:stretch>
                </pic:blipFill>
                <pic:spPr bwMode="auto">
                  <a:xfrm>
                    <a:off x="0" y="0"/>
                    <a:ext cx="2968103" cy="1084816"/>
                  </a:xfrm>
                  <a:prstGeom prst="rect">
                    <a:avLst/>
                  </a:prstGeom>
                  <a:noFill/>
                  <a:ln w="9525">
                    <a:noFill/>
                    <a:miter lim="800000"/>
                    <a:headEnd/>
                    <a:tailEnd/>
                  </a:ln>
                </pic:spPr>
              </pic:pic>
            </a:graphicData>
          </a:graphic>
        </wp:inline>
      </w:drawing>
    </w:r>
    <w:r>
      <w:ptab w:relativeTo="margin" w:alignment="center" w:leader="none"/>
    </w:r>
  </w:p>
  <w:p w:rsidR="00B04DCC" w:rsidRDefault="002813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3A66A12"/>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15465554"/>
    <w:multiLevelType w:val="hybridMultilevel"/>
    <w:tmpl w:val="3FB46D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3C4"/>
    <w:rsid w:val="002813C4"/>
    <w:rsid w:val="00FD3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3C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Level1">
    <w:name w:val="Note Level 1"/>
    <w:basedOn w:val="Normal"/>
    <w:uiPriority w:val="99"/>
    <w:unhideWhenUsed/>
    <w:rsid w:val="002813C4"/>
    <w:pPr>
      <w:keepNext/>
      <w:numPr>
        <w:numId w:val="1"/>
      </w:numPr>
      <w:spacing w:after="0" w:line="240" w:lineRule="auto"/>
      <w:contextualSpacing/>
      <w:outlineLvl w:val="0"/>
    </w:pPr>
    <w:rPr>
      <w:rFonts w:ascii="Verdana" w:eastAsia="MS Gothic" w:hAnsi="Verdana"/>
      <w:sz w:val="24"/>
      <w:szCs w:val="24"/>
    </w:rPr>
  </w:style>
  <w:style w:type="paragraph" w:customStyle="1" w:styleId="NoteLevel2">
    <w:name w:val="Note Level 2"/>
    <w:basedOn w:val="Normal"/>
    <w:uiPriority w:val="99"/>
    <w:semiHidden/>
    <w:unhideWhenUsed/>
    <w:rsid w:val="002813C4"/>
    <w:pPr>
      <w:keepNext/>
      <w:numPr>
        <w:ilvl w:val="1"/>
        <w:numId w:val="1"/>
      </w:numPr>
      <w:spacing w:after="0" w:line="240" w:lineRule="auto"/>
      <w:contextualSpacing/>
      <w:outlineLvl w:val="1"/>
    </w:pPr>
    <w:rPr>
      <w:rFonts w:ascii="Verdana" w:eastAsia="MS Gothic" w:hAnsi="Verdana"/>
      <w:sz w:val="24"/>
      <w:szCs w:val="24"/>
    </w:rPr>
  </w:style>
  <w:style w:type="paragraph" w:customStyle="1" w:styleId="NoteLevel3">
    <w:name w:val="Note Level 3"/>
    <w:basedOn w:val="Normal"/>
    <w:uiPriority w:val="99"/>
    <w:semiHidden/>
    <w:unhideWhenUsed/>
    <w:rsid w:val="002813C4"/>
    <w:pPr>
      <w:keepNext/>
      <w:numPr>
        <w:ilvl w:val="2"/>
        <w:numId w:val="1"/>
      </w:numPr>
      <w:spacing w:after="0" w:line="240" w:lineRule="auto"/>
      <w:contextualSpacing/>
      <w:outlineLvl w:val="2"/>
    </w:pPr>
    <w:rPr>
      <w:rFonts w:ascii="Verdana" w:eastAsia="MS Gothic" w:hAnsi="Verdana"/>
      <w:sz w:val="24"/>
      <w:szCs w:val="24"/>
    </w:rPr>
  </w:style>
  <w:style w:type="paragraph" w:customStyle="1" w:styleId="NoteLevel4">
    <w:name w:val="Note Level 4"/>
    <w:basedOn w:val="Normal"/>
    <w:uiPriority w:val="99"/>
    <w:semiHidden/>
    <w:unhideWhenUsed/>
    <w:rsid w:val="002813C4"/>
    <w:pPr>
      <w:keepNext/>
      <w:numPr>
        <w:ilvl w:val="3"/>
        <w:numId w:val="1"/>
      </w:numPr>
      <w:spacing w:after="0" w:line="240" w:lineRule="auto"/>
      <w:contextualSpacing/>
      <w:outlineLvl w:val="3"/>
    </w:pPr>
    <w:rPr>
      <w:rFonts w:ascii="Verdana" w:eastAsia="MS Gothic" w:hAnsi="Verdana"/>
      <w:sz w:val="24"/>
      <w:szCs w:val="24"/>
    </w:rPr>
  </w:style>
  <w:style w:type="paragraph" w:customStyle="1" w:styleId="NoteLevel5">
    <w:name w:val="Note Level 5"/>
    <w:basedOn w:val="Normal"/>
    <w:uiPriority w:val="99"/>
    <w:semiHidden/>
    <w:unhideWhenUsed/>
    <w:rsid w:val="002813C4"/>
    <w:pPr>
      <w:keepNext/>
      <w:numPr>
        <w:ilvl w:val="4"/>
        <w:numId w:val="1"/>
      </w:numPr>
      <w:spacing w:after="0" w:line="240" w:lineRule="auto"/>
      <w:contextualSpacing/>
      <w:outlineLvl w:val="4"/>
    </w:pPr>
    <w:rPr>
      <w:rFonts w:ascii="Verdana" w:eastAsia="MS Gothic" w:hAnsi="Verdana"/>
      <w:sz w:val="24"/>
      <w:szCs w:val="24"/>
    </w:rPr>
  </w:style>
  <w:style w:type="paragraph" w:customStyle="1" w:styleId="NoteLevel6">
    <w:name w:val="Note Level 6"/>
    <w:basedOn w:val="Normal"/>
    <w:uiPriority w:val="99"/>
    <w:semiHidden/>
    <w:unhideWhenUsed/>
    <w:rsid w:val="002813C4"/>
    <w:pPr>
      <w:keepNext/>
      <w:numPr>
        <w:ilvl w:val="5"/>
        <w:numId w:val="1"/>
      </w:numPr>
      <w:spacing w:after="0" w:line="240" w:lineRule="auto"/>
      <w:contextualSpacing/>
      <w:outlineLvl w:val="5"/>
    </w:pPr>
    <w:rPr>
      <w:rFonts w:ascii="Verdana" w:eastAsia="MS Gothic" w:hAnsi="Verdana"/>
      <w:sz w:val="24"/>
      <w:szCs w:val="24"/>
    </w:rPr>
  </w:style>
  <w:style w:type="paragraph" w:customStyle="1" w:styleId="NoteLevel7">
    <w:name w:val="Note Level 7"/>
    <w:basedOn w:val="Normal"/>
    <w:uiPriority w:val="99"/>
    <w:semiHidden/>
    <w:unhideWhenUsed/>
    <w:rsid w:val="002813C4"/>
    <w:pPr>
      <w:keepNext/>
      <w:numPr>
        <w:ilvl w:val="6"/>
        <w:numId w:val="1"/>
      </w:numPr>
      <w:spacing w:after="0" w:line="240" w:lineRule="auto"/>
      <w:contextualSpacing/>
      <w:outlineLvl w:val="6"/>
    </w:pPr>
    <w:rPr>
      <w:rFonts w:ascii="Verdana" w:eastAsia="MS Gothic" w:hAnsi="Verdana"/>
      <w:sz w:val="24"/>
      <w:szCs w:val="24"/>
    </w:rPr>
  </w:style>
  <w:style w:type="paragraph" w:customStyle="1" w:styleId="NoteLevel8">
    <w:name w:val="Note Level 8"/>
    <w:basedOn w:val="Normal"/>
    <w:uiPriority w:val="99"/>
    <w:semiHidden/>
    <w:unhideWhenUsed/>
    <w:rsid w:val="002813C4"/>
    <w:pPr>
      <w:keepNext/>
      <w:numPr>
        <w:ilvl w:val="7"/>
        <w:numId w:val="1"/>
      </w:numPr>
      <w:spacing w:after="0" w:line="240" w:lineRule="auto"/>
      <w:contextualSpacing/>
      <w:outlineLvl w:val="7"/>
    </w:pPr>
    <w:rPr>
      <w:rFonts w:ascii="Verdana" w:eastAsia="MS Gothic" w:hAnsi="Verdana"/>
      <w:sz w:val="24"/>
      <w:szCs w:val="24"/>
    </w:rPr>
  </w:style>
  <w:style w:type="paragraph" w:customStyle="1" w:styleId="NoteLevel9">
    <w:name w:val="Note Level 9"/>
    <w:basedOn w:val="Normal"/>
    <w:uiPriority w:val="99"/>
    <w:semiHidden/>
    <w:unhideWhenUsed/>
    <w:rsid w:val="002813C4"/>
    <w:pPr>
      <w:keepNext/>
      <w:numPr>
        <w:ilvl w:val="8"/>
        <w:numId w:val="1"/>
      </w:numPr>
      <w:spacing w:after="0" w:line="240" w:lineRule="auto"/>
      <w:contextualSpacing/>
      <w:outlineLvl w:val="8"/>
    </w:pPr>
    <w:rPr>
      <w:rFonts w:ascii="Verdana" w:eastAsia="MS Gothic" w:hAnsi="Verdana"/>
      <w:sz w:val="24"/>
      <w:szCs w:val="24"/>
    </w:rPr>
  </w:style>
  <w:style w:type="paragraph" w:styleId="Header">
    <w:name w:val="header"/>
    <w:basedOn w:val="Normal"/>
    <w:link w:val="HeaderChar"/>
    <w:uiPriority w:val="99"/>
    <w:unhideWhenUsed/>
    <w:rsid w:val="002813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3C4"/>
    <w:rPr>
      <w:rFonts w:eastAsiaTheme="minorEastAsia"/>
    </w:rPr>
  </w:style>
  <w:style w:type="paragraph" w:styleId="Footer">
    <w:name w:val="footer"/>
    <w:basedOn w:val="Normal"/>
    <w:link w:val="FooterChar"/>
    <w:uiPriority w:val="99"/>
    <w:unhideWhenUsed/>
    <w:rsid w:val="002813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3C4"/>
    <w:rPr>
      <w:rFonts w:eastAsiaTheme="minorEastAsia"/>
    </w:rPr>
  </w:style>
  <w:style w:type="paragraph" w:styleId="BalloonText">
    <w:name w:val="Balloon Text"/>
    <w:basedOn w:val="Normal"/>
    <w:link w:val="BalloonTextChar"/>
    <w:uiPriority w:val="99"/>
    <w:semiHidden/>
    <w:unhideWhenUsed/>
    <w:rsid w:val="002813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3C4"/>
    <w:rPr>
      <w:rFonts w:ascii="Tahoma" w:eastAsiaTheme="minorEastAsia" w:hAnsi="Tahoma" w:cs="Tahoma"/>
      <w:sz w:val="16"/>
      <w:szCs w:val="16"/>
    </w:rPr>
  </w:style>
  <w:style w:type="paragraph" w:styleId="FootnoteText">
    <w:name w:val="footnote text"/>
    <w:basedOn w:val="Normal"/>
    <w:link w:val="FootnoteTextChar"/>
    <w:uiPriority w:val="99"/>
    <w:unhideWhenUsed/>
    <w:rsid w:val="002813C4"/>
    <w:pPr>
      <w:spacing w:after="0" w:line="240" w:lineRule="auto"/>
    </w:pPr>
    <w:rPr>
      <w:sz w:val="20"/>
      <w:szCs w:val="20"/>
    </w:rPr>
  </w:style>
  <w:style w:type="character" w:customStyle="1" w:styleId="FootnoteTextChar">
    <w:name w:val="Footnote Text Char"/>
    <w:basedOn w:val="DefaultParagraphFont"/>
    <w:link w:val="FootnoteText"/>
    <w:uiPriority w:val="99"/>
    <w:rsid w:val="002813C4"/>
    <w:rPr>
      <w:rFonts w:eastAsiaTheme="minorEastAsi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3C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Level1">
    <w:name w:val="Note Level 1"/>
    <w:basedOn w:val="Normal"/>
    <w:uiPriority w:val="99"/>
    <w:unhideWhenUsed/>
    <w:rsid w:val="002813C4"/>
    <w:pPr>
      <w:keepNext/>
      <w:numPr>
        <w:numId w:val="1"/>
      </w:numPr>
      <w:spacing w:after="0" w:line="240" w:lineRule="auto"/>
      <w:contextualSpacing/>
      <w:outlineLvl w:val="0"/>
    </w:pPr>
    <w:rPr>
      <w:rFonts w:ascii="Verdana" w:eastAsia="MS Gothic" w:hAnsi="Verdana"/>
      <w:sz w:val="24"/>
      <w:szCs w:val="24"/>
    </w:rPr>
  </w:style>
  <w:style w:type="paragraph" w:customStyle="1" w:styleId="NoteLevel2">
    <w:name w:val="Note Level 2"/>
    <w:basedOn w:val="Normal"/>
    <w:uiPriority w:val="99"/>
    <w:semiHidden/>
    <w:unhideWhenUsed/>
    <w:rsid w:val="002813C4"/>
    <w:pPr>
      <w:keepNext/>
      <w:numPr>
        <w:ilvl w:val="1"/>
        <w:numId w:val="1"/>
      </w:numPr>
      <w:spacing w:after="0" w:line="240" w:lineRule="auto"/>
      <w:contextualSpacing/>
      <w:outlineLvl w:val="1"/>
    </w:pPr>
    <w:rPr>
      <w:rFonts w:ascii="Verdana" w:eastAsia="MS Gothic" w:hAnsi="Verdana"/>
      <w:sz w:val="24"/>
      <w:szCs w:val="24"/>
    </w:rPr>
  </w:style>
  <w:style w:type="paragraph" w:customStyle="1" w:styleId="NoteLevel3">
    <w:name w:val="Note Level 3"/>
    <w:basedOn w:val="Normal"/>
    <w:uiPriority w:val="99"/>
    <w:semiHidden/>
    <w:unhideWhenUsed/>
    <w:rsid w:val="002813C4"/>
    <w:pPr>
      <w:keepNext/>
      <w:numPr>
        <w:ilvl w:val="2"/>
        <w:numId w:val="1"/>
      </w:numPr>
      <w:spacing w:after="0" w:line="240" w:lineRule="auto"/>
      <w:contextualSpacing/>
      <w:outlineLvl w:val="2"/>
    </w:pPr>
    <w:rPr>
      <w:rFonts w:ascii="Verdana" w:eastAsia="MS Gothic" w:hAnsi="Verdana"/>
      <w:sz w:val="24"/>
      <w:szCs w:val="24"/>
    </w:rPr>
  </w:style>
  <w:style w:type="paragraph" w:customStyle="1" w:styleId="NoteLevel4">
    <w:name w:val="Note Level 4"/>
    <w:basedOn w:val="Normal"/>
    <w:uiPriority w:val="99"/>
    <w:semiHidden/>
    <w:unhideWhenUsed/>
    <w:rsid w:val="002813C4"/>
    <w:pPr>
      <w:keepNext/>
      <w:numPr>
        <w:ilvl w:val="3"/>
        <w:numId w:val="1"/>
      </w:numPr>
      <w:spacing w:after="0" w:line="240" w:lineRule="auto"/>
      <w:contextualSpacing/>
      <w:outlineLvl w:val="3"/>
    </w:pPr>
    <w:rPr>
      <w:rFonts w:ascii="Verdana" w:eastAsia="MS Gothic" w:hAnsi="Verdana"/>
      <w:sz w:val="24"/>
      <w:szCs w:val="24"/>
    </w:rPr>
  </w:style>
  <w:style w:type="paragraph" w:customStyle="1" w:styleId="NoteLevel5">
    <w:name w:val="Note Level 5"/>
    <w:basedOn w:val="Normal"/>
    <w:uiPriority w:val="99"/>
    <w:semiHidden/>
    <w:unhideWhenUsed/>
    <w:rsid w:val="002813C4"/>
    <w:pPr>
      <w:keepNext/>
      <w:numPr>
        <w:ilvl w:val="4"/>
        <w:numId w:val="1"/>
      </w:numPr>
      <w:spacing w:after="0" w:line="240" w:lineRule="auto"/>
      <w:contextualSpacing/>
      <w:outlineLvl w:val="4"/>
    </w:pPr>
    <w:rPr>
      <w:rFonts w:ascii="Verdana" w:eastAsia="MS Gothic" w:hAnsi="Verdana"/>
      <w:sz w:val="24"/>
      <w:szCs w:val="24"/>
    </w:rPr>
  </w:style>
  <w:style w:type="paragraph" w:customStyle="1" w:styleId="NoteLevel6">
    <w:name w:val="Note Level 6"/>
    <w:basedOn w:val="Normal"/>
    <w:uiPriority w:val="99"/>
    <w:semiHidden/>
    <w:unhideWhenUsed/>
    <w:rsid w:val="002813C4"/>
    <w:pPr>
      <w:keepNext/>
      <w:numPr>
        <w:ilvl w:val="5"/>
        <w:numId w:val="1"/>
      </w:numPr>
      <w:spacing w:after="0" w:line="240" w:lineRule="auto"/>
      <w:contextualSpacing/>
      <w:outlineLvl w:val="5"/>
    </w:pPr>
    <w:rPr>
      <w:rFonts w:ascii="Verdana" w:eastAsia="MS Gothic" w:hAnsi="Verdana"/>
      <w:sz w:val="24"/>
      <w:szCs w:val="24"/>
    </w:rPr>
  </w:style>
  <w:style w:type="paragraph" w:customStyle="1" w:styleId="NoteLevel7">
    <w:name w:val="Note Level 7"/>
    <w:basedOn w:val="Normal"/>
    <w:uiPriority w:val="99"/>
    <w:semiHidden/>
    <w:unhideWhenUsed/>
    <w:rsid w:val="002813C4"/>
    <w:pPr>
      <w:keepNext/>
      <w:numPr>
        <w:ilvl w:val="6"/>
        <w:numId w:val="1"/>
      </w:numPr>
      <w:spacing w:after="0" w:line="240" w:lineRule="auto"/>
      <w:contextualSpacing/>
      <w:outlineLvl w:val="6"/>
    </w:pPr>
    <w:rPr>
      <w:rFonts w:ascii="Verdana" w:eastAsia="MS Gothic" w:hAnsi="Verdana"/>
      <w:sz w:val="24"/>
      <w:szCs w:val="24"/>
    </w:rPr>
  </w:style>
  <w:style w:type="paragraph" w:customStyle="1" w:styleId="NoteLevel8">
    <w:name w:val="Note Level 8"/>
    <w:basedOn w:val="Normal"/>
    <w:uiPriority w:val="99"/>
    <w:semiHidden/>
    <w:unhideWhenUsed/>
    <w:rsid w:val="002813C4"/>
    <w:pPr>
      <w:keepNext/>
      <w:numPr>
        <w:ilvl w:val="7"/>
        <w:numId w:val="1"/>
      </w:numPr>
      <w:spacing w:after="0" w:line="240" w:lineRule="auto"/>
      <w:contextualSpacing/>
      <w:outlineLvl w:val="7"/>
    </w:pPr>
    <w:rPr>
      <w:rFonts w:ascii="Verdana" w:eastAsia="MS Gothic" w:hAnsi="Verdana"/>
      <w:sz w:val="24"/>
      <w:szCs w:val="24"/>
    </w:rPr>
  </w:style>
  <w:style w:type="paragraph" w:customStyle="1" w:styleId="NoteLevel9">
    <w:name w:val="Note Level 9"/>
    <w:basedOn w:val="Normal"/>
    <w:uiPriority w:val="99"/>
    <w:semiHidden/>
    <w:unhideWhenUsed/>
    <w:rsid w:val="002813C4"/>
    <w:pPr>
      <w:keepNext/>
      <w:numPr>
        <w:ilvl w:val="8"/>
        <w:numId w:val="1"/>
      </w:numPr>
      <w:spacing w:after="0" w:line="240" w:lineRule="auto"/>
      <w:contextualSpacing/>
      <w:outlineLvl w:val="8"/>
    </w:pPr>
    <w:rPr>
      <w:rFonts w:ascii="Verdana" w:eastAsia="MS Gothic" w:hAnsi="Verdana"/>
      <w:sz w:val="24"/>
      <w:szCs w:val="24"/>
    </w:rPr>
  </w:style>
  <w:style w:type="paragraph" w:styleId="Header">
    <w:name w:val="header"/>
    <w:basedOn w:val="Normal"/>
    <w:link w:val="HeaderChar"/>
    <w:uiPriority w:val="99"/>
    <w:unhideWhenUsed/>
    <w:rsid w:val="002813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3C4"/>
    <w:rPr>
      <w:rFonts w:eastAsiaTheme="minorEastAsia"/>
    </w:rPr>
  </w:style>
  <w:style w:type="paragraph" w:styleId="Footer">
    <w:name w:val="footer"/>
    <w:basedOn w:val="Normal"/>
    <w:link w:val="FooterChar"/>
    <w:uiPriority w:val="99"/>
    <w:unhideWhenUsed/>
    <w:rsid w:val="002813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3C4"/>
    <w:rPr>
      <w:rFonts w:eastAsiaTheme="minorEastAsia"/>
    </w:rPr>
  </w:style>
  <w:style w:type="paragraph" w:styleId="BalloonText">
    <w:name w:val="Balloon Text"/>
    <w:basedOn w:val="Normal"/>
    <w:link w:val="BalloonTextChar"/>
    <w:uiPriority w:val="99"/>
    <w:semiHidden/>
    <w:unhideWhenUsed/>
    <w:rsid w:val="002813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3C4"/>
    <w:rPr>
      <w:rFonts w:ascii="Tahoma" w:eastAsiaTheme="minorEastAsia" w:hAnsi="Tahoma" w:cs="Tahoma"/>
      <w:sz w:val="16"/>
      <w:szCs w:val="16"/>
    </w:rPr>
  </w:style>
  <w:style w:type="paragraph" w:styleId="FootnoteText">
    <w:name w:val="footnote text"/>
    <w:basedOn w:val="Normal"/>
    <w:link w:val="FootnoteTextChar"/>
    <w:uiPriority w:val="99"/>
    <w:unhideWhenUsed/>
    <w:rsid w:val="002813C4"/>
    <w:pPr>
      <w:spacing w:after="0" w:line="240" w:lineRule="auto"/>
    </w:pPr>
    <w:rPr>
      <w:sz w:val="20"/>
      <w:szCs w:val="20"/>
    </w:rPr>
  </w:style>
  <w:style w:type="character" w:customStyle="1" w:styleId="FootnoteTextChar">
    <w:name w:val="Footnote Text Char"/>
    <w:basedOn w:val="DefaultParagraphFont"/>
    <w:link w:val="FootnoteText"/>
    <w:uiPriority w:val="99"/>
    <w:rsid w:val="002813C4"/>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3505</Words>
  <Characters>19984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Wiseman</dc:creator>
  <cp:lastModifiedBy>Anita Wiseman</cp:lastModifiedBy>
  <cp:revision>1</cp:revision>
  <dcterms:created xsi:type="dcterms:W3CDTF">2012-12-07T12:35:00Z</dcterms:created>
  <dcterms:modified xsi:type="dcterms:W3CDTF">2012-12-07T12:36:00Z</dcterms:modified>
</cp:coreProperties>
</file>